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F31" w:rsidRDefault="00184F31">
      <w:pPr>
        <w:jc w:val="both"/>
        <w:rPr>
          <w:rFonts w:ascii="Century Gothic" w:hAnsi="Century Gothic"/>
          <w:b/>
        </w:rPr>
      </w:pPr>
    </w:p>
    <w:p w:rsidR="00184F31" w:rsidRDefault="00184F31">
      <w:pPr>
        <w:jc w:val="both"/>
        <w:rPr>
          <w:rFonts w:ascii="Century Gothic" w:hAnsi="Century Gothic"/>
          <w:b/>
          <w:u w:val="single"/>
        </w:rPr>
      </w:pPr>
    </w:p>
    <w:p w:rsidR="00184F31" w:rsidRDefault="00A32F98">
      <w:pPr>
        <w:jc w:val="both"/>
      </w:pPr>
      <w:r>
        <w:t xml:space="preserve"> </w:t>
      </w:r>
      <w:r>
        <w:rPr>
          <w:rFonts w:ascii="Century Gothic" w:hAnsi="Century Gothic"/>
          <w:b/>
          <w:color w:val="002060"/>
          <w:sz w:val="28"/>
          <w:szCs w:val="28"/>
          <w:lang w:eastAsia="es-ES"/>
        </w:rPr>
        <w:t xml:space="preserve">Nombramiento o régimen de contrato laboral; Funciones; Órganos colegiados administrativos o Sociales de los que es miembro y actividades públicas y privadas para las que se le ha </w:t>
      </w:r>
      <w:r>
        <w:rPr>
          <w:rFonts w:ascii="Century Gothic" w:hAnsi="Century Gothic"/>
          <w:b/>
          <w:color w:val="002060"/>
          <w:sz w:val="28"/>
          <w:szCs w:val="28"/>
          <w:lang w:eastAsia="es-ES"/>
        </w:rPr>
        <w:t>concedido la compatibilidad.</w:t>
      </w:r>
    </w:p>
    <w:p w:rsidR="00184F31" w:rsidRDefault="00A32F98">
      <w:pPr>
        <w:jc w:val="both"/>
      </w:pPr>
      <w:r>
        <w:rPr>
          <w:rFonts w:ascii="Century Gothic" w:hAnsi="Century Gothic"/>
          <w:b/>
          <w:noProof/>
          <w:color w:val="002060"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24761</wp:posOffset>
                </wp:positionH>
                <wp:positionV relativeFrom="paragraph">
                  <wp:posOffset>17145</wp:posOffset>
                </wp:positionV>
                <wp:extent cx="5772150" cy="0"/>
                <wp:effectExtent l="0" t="0" r="19050" b="19050"/>
                <wp:wrapNone/>
                <wp:docPr id="2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206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29E2D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5" o:spid="_x0000_s1026" type="#_x0000_t32" style="position:absolute;margin-left:1.95pt;margin-top:1.35pt;width:454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" strokecolor="#002060" strokeweight=".17625mm">
                <v:stroke joinstyle="miter"/>
              </v:shape>
            </w:pict>
          </mc:Fallback>
        </mc:AlternateContent>
      </w:r>
    </w:p>
    <w:p w:rsidR="00184F31" w:rsidRDefault="00A32F98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IDENTIFICACIÓN Y NOMBRAMIENTO:</w:t>
      </w:r>
    </w:p>
    <w:p w:rsidR="00184F31" w:rsidRDefault="00184F31">
      <w:pPr>
        <w:rPr>
          <w:rFonts w:ascii="Century Gothic" w:hAnsi="Century Gothic"/>
        </w:rPr>
      </w:pPr>
    </w:p>
    <w:p w:rsidR="00184F31" w:rsidRDefault="00A32F98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Director General: Tilman Kuttenkeuler</w:t>
      </w:r>
    </w:p>
    <w:p w:rsidR="00184F31" w:rsidRDefault="00A32F98">
      <w:r>
        <w:rPr>
          <w:rFonts w:ascii="Century Gothic" w:hAnsi="Century Gothic"/>
          <w:u w:val="single"/>
        </w:rPr>
        <w:t>Régimen laboral</w:t>
      </w:r>
      <w:r>
        <w:rPr>
          <w:rFonts w:ascii="Century Gothic" w:hAnsi="Century Gothic"/>
        </w:rPr>
        <w:t>: contrato especial de alta dirección</w:t>
      </w:r>
    </w:p>
    <w:p w:rsidR="00184F31" w:rsidRDefault="00A32F98">
      <w:r>
        <w:rPr>
          <w:rFonts w:ascii="Century Gothic" w:hAnsi="Century Gothic"/>
          <w:u w:val="single"/>
        </w:rPr>
        <w:t>Fecha de nombramiento</w:t>
      </w:r>
      <w:r>
        <w:rPr>
          <w:rFonts w:ascii="Century Gothic" w:hAnsi="Century Gothic"/>
        </w:rPr>
        <w:t xml:space="preserve"> en reunión de Patronato celebrado el día 8 de febrero de 2016</w:t>
      </w:r>
    </w:p>
    <w:p w:rsidR="00184F31" w:rsidRDefault="00A32F98">
      <w:pPr>
        <w:rPr>
          <w:rFonts w:ascii="Century Gothic" w:hAnsi="Century Gothic"/>
        </w:rPr>
      </w:pPr>
      <w:r>
        <w:rPr>
          <w:rFonts w:ascii="Century Gothic" w:hAnsi="Century Gothic"/>
          <w:u w:val="single"/>
        </w:rPr>
        <w:t>Compatibilidad</w:t>
      </w:r>
      <w:r>
        <w:rPr>
          <w:rFonts w:ascii="Century Gothic" w:hAnsi="Century Gothic"/>
        </w:rPr>
        <w:t>: No</w:t>
      </w:r>
      <w:r>
        <w:rPr>
          <w:rFonts w:ascii="Century Gothic" w:hAnsi="Century Gothic"/>
        </w:rPr>
        <w:t xml:space="preserve"> solicitada</w:t>
      </w:r>
    </w:p>
    <w:p w:rsidR="00A32F98" w:rsidRDefault="00A32F98">
      <w:pPr>
        <w:rPr>
          <w:rFonts w:ascii="Century Gothic" w:hAnsi="Century Gothic"/>
        </w:rPr>
      </w:pPr>
    </w:p>
    <w:p w:rsidR="00A32F98" w:rsidRPr="00C247FE" w:rsidRDefault="00A32F98" w:rsidP="00A32F98">
      <w:pPr>
        <w:jc w:val="both"/>
        <w:rPr>
          <w:rFonts w:ascii="Century Gothic" w:hAnsi="Century Gothic"/>
        </w:rPr>
      </w:pPr>
      <w:r w:rsidRPr="00C247FE">
        <w:rPr>
          <w:rFonts w:ascii="Century Gothic" w:hAnsi="Century Gothic"/>
          <w:b/>
        </w:rPr>
        <w:t>FUNCIONES DEL DIRECTOR GENERAL:</w:t>
      </w:r>
      <w:r w:rsidRPr="00C247FE">
        <w:rPr>
          <w:rFonts w:ascii="Century Gothic" w:hAnsi="Century Gothic"/>
        </w:rPr>
        <w:t xml:space="preserve"> Corresponde al Director General la representación ordinaria de la Fundación y ejercer la gestión ordinaria de la actividad fundacional, para lo cual estará investido de las más amplias facultades, enunciadas en el artículo 10 de los Estatutos de la Fundación y que son:</w:t>
      </w:r>
    </w:p>
    <w:p w:rsidR="00A32F98" w:rsidRPr="00C247FE" w:rsidRDefault="00A32F98" w:rsidP="00A32F98">
      <w:pPr>
        <w:jc w:val="both"/>
        <w:rPr>
          <w:rFonts w:ascii="Century Gothic" w:hAnsi="Century Gothic"/>
        </w:rPr>
      </w:pPr>
      <w:r w:rsidRPr="00C247FE">
        <w:rPr>
          <w:rFonts w:ascii="Century Gothic" w:hAnsi="Century Gothic"/>
        </w:rPr>
        <w:t>a)  Ostentar, en nombre y por delegación del patronato, la representación ordinaria de la Fundación.</w:t>
      </w:r>
    </w:p>
    <w:p w:rsidR="00A32F98" w:rsidRPr="00C247FE" w:rsidRDefault="00A32F98" w:rsidP="00A32F98">
      <w:pPr>
        <w:jc w:val="both"/>
        <w:rPr>
          <w:rFonts w:ascii="Century Gothic" w:hAnsi="Century Gothic"/>
        </w:rPr>
      </w:pPr>
      <w:r w:rsidRPr="00C247FE">
        <w:rPr>
          <w:rFonts w:ascii="Century Gothic" w:hAnsi="Century Gothic"/>
        </w:rPr>
        <w:t>b)  Ejercer la gestión ordinaria de la actividad fundacional para lo cual estará investido de las más amplias facultades, entre las que cabe enunciar las siguientes:</w:t>
      </w:r>
    </w:p>
    <w:p w:rsidR="00A32F98" w:rsidRPr="00C247FE" w:rsidRDefault="00A32F98" w:rsidP="00A32F98">
      <w:pPr>
        <w:jc w:val="both"/>
        <w:rPr>
          <w:rFonts w:ascii="Century Gothic" w:hAnsi="Century Gothic"/>
        </w:rPr>
      </w:pPr>
      <w:r w:rsidRPr="00C247FE">
        <w:rPr>
          <w:rFonts w:ascii="Century Gothic" w:hAnsi="Century Gothic"/>
        </w:rPr>
        <w:t>      b.1.)    La ejecución de los acuerdos adoptados por el Patronato</w:t>
      </w:r>
    </w:p>
    <w:p w:rsidR="00A32F98" w:rsidRPr="00C247FE" w:rsidRDefault="00A32F98" w:rsidP="00A32F98">
      <w:pPr>
        <w:jc w:val="both"/>
        <w:rPr>
          <w:rFonts w:ascii="Century Gothic" w:hAnsi="Century Gothic"/>
        </w:rPr>
      </w:pPr>
      <w:r w:rsidRPr="00C247FE">
        <w:rPr>
          <w:rFonts w:ascii="Century Gothic" w:hAnsi="Century Gothic"/>
        </w:rPr>
        <w:t xml:space="preserve">      b.2.)    La elaboración y ejecución de los programas de actividades y planes de actuación.</w:t>
      </w:r>
    </w:p>
    <w:p w:rsidR="00A32F98" w:rsidRPr="00C247FE" w:rsidRDefault="00A32F98" w:rsidP="00A32F98">
      <w:pPr>
        <w:jc w:val="both"/>
        <w:rPr>
          <w:rFonts w:ascii="Century Gothic" w:hAnsi="Century Gothic"/>
        </w:rPr>
      </w:pPr>
      <w:r w:rsidRPr="00C247FE">
        <w:rPr>
          <w:rFonts w:ascii="Century Gothic" w:hAnsi="Century Gothic"/>
        </w:rPr>
        <w:t>      b.3.)    La elaboración de la memoria anual de actividades.</w:t>
      </w:r>
    </w:p>
    <w:p w:rsidR="00A32F98" w:rsidRPr="00C247FE" w:rsidRDefault="00A32F98" w:rsidP="00A32F98">
      <w:pPr>
        <w:jc w:val="both"/>
        <w:rPr>
          <w:rFonts w:ascii="Century Gothic" w:hAnsi="Century Gothic"/>
        </w:rPr>
      </w:pPr>
    </w:p>
    <w:p w:rsidR="00A32F98" w:rsidRPr="00C247FE" w:rsidRDefault="00A32F98" w:rsidP="00A32F98">
      <w:pPr>
        <w:jc w:val="both"/>
        <w:rPr>
          <w:rFonts w:ascii="Century Gothic" w:hAnsi="Century Gothic"/>
        </w:rPr>
      </w:pPr>
      <w:r w:rsidRPr="00C247FE">
        <w:rPr>
          <w:rFonts w:ascii="Century Gothic" w:hAnsi="Century Gothic"/>
        </w:rPr>
        <w:t>      b.4.)     La propuesta de la estructura del presupuesto así como la elaboración del mismo y su ejecución una vez aprobado.</w:t>
      </w:r>
    </w:p>
    <w:p w:rsidR="00A32F98" w:rsidRPr="00C247FE" w:rsidRDefault="00A32F98" w:rsidP="00A32F98">
      <w:pPr>
        <w:jc w:val="both"/>
        <w:rPr>
          <w:rFonts w:ascii="Century Gothic" w:hAnsi="Century Gothic"/>
        </w:rPr>
      </w:pPr>
      <w:r w:rsidRPr="00C247FE">
        <w:rPr>
          <w:rFonts w:ascii="Century Gothic" w:hAnsi="Century Gothic"/>
        </w:rPr>
        <w:t xml:space="preserve">      b.5.)     La jefatura de personal, su contratación y despido, con respeto a la prohibición de </w:t>
      </w:r>
      <w:proofErr w:type="spellStart"/>
      <w:r w:rsidRPr="00C247FE">
        <w:rPr>
          <w:rFonts w:ascii="Century Gothic" w:hAnsi="Century Gothic"/>
        </w:rPr>
        <w:t>autocontratación</w:t>
      </w:r>
      <w:proofErr w:type="spellEnd"/>
      <w:r w:rsidRPr="00C247FE">
        <w:rPr>
          <w:rFonts w:ascii="Century Gothic" w:hAnsi="Century Gothic"/>
        </w:rPr>
        <w:t xml:space="preserve"> establecido en el artículo 22.2 de los Estatutos.</w:t>
      </w:r>
    </w:p>
    <w:p w:rsidR="00A32F98" w:rsidRPr="00C247FE" w:rsidRDefault="00A32F98" w:rsidP="00A32F98">
      <w:pPr>
        <w:jc w:val="both"/>
        <w:rPr>
          <w:rFonts w:ascii="Century Gothic" w:hAnsi="Century Gothic"/>
        </w:rPr>
      </w:pPr>
      <w:r w:rsidRPr="00C247FE">
        <w:rPr>
          <w:rFonts w:ascii="Century Gothic" w:hAnsi="Century Gothic"/>
        </w:rPr>
        <w:t>      b.6.)     La celebración en régimen de derecho privado de cuantos contratos sean necesarios para la normal actividad y el cumplimi</w:t>
      </w:r>
      <w:bookmarkStart w:id="0" w:name="_GoBack"/>
      <w:bookmarkEnd w:id="0"/>
      <w:r w:rsidRPr="00C247FE">
        <w:rPr>
          <w:rFonts w:ascii="Century Gothic" w:hAnsi="Century Gothic"/>
        </w:rPr>
        <w:t xml:space="preserve">ento de los fines de la Fundación, dentro de los presupuestos aprobados por el Patronato y con los límites referidos a la </w:t>
      </w:r>
      <w:proofErr w:type="spellStart"/>
      <w:r w:rsidRPr="00C247FE">
        <w:rPr>
          <w:rFonts w:ascii="Century Gothic" w:hAnsi="Century Gothic"/>
        </w:rPr>
        <w:t>autocontratación</w:t>
      </w:r>
      <w:proofErr w:type="spellEnd"/>
      <w:r w:rsidRPr="00C247FE">
        <w:rPr>
          <w:rFonts w:ascii="Century Gothic" w:hAnsi="Century Gothic"/>
        </w:rPr>
        <w:t xml:space="preserve"> en el artículo 22.2 y aquellos actos de enajenación que requieran la autorización del Protectorado.</w:t>
      </w:r>
    </w:p>
    <w:p w:rsidR="00A32F98" w:rsidRPr="00C247FE" w:rsidRDefault="00A32F98" w:rsidP="00A32F98">
      <w:pPr>
        <w:jc w:val="both"/>
        <w:rPr>
          <w:rFonts w:ascii="Century Gothic" w:hAnsi="Century Gothic"/>
        </w:rPr>
      </w:pPr>
      <w:r w:rsidRPr="00C247FE">
        <w:rPr>
          <w:rFonts w:ascii="Century Gothic" w:hAnsi="Century Gothic"/>
        </w:rPr>
        <w:lastRenderedPageBreak/>
        <w:t>      b.7.)     La elaboración y custodia, una vez aprobado por el Patronato, del inventario de bienes de la Fundación.</w:t>
      </w:r>
    </w:p>
    <w:p w:rsidR="00A32F98" w:rsidRPr="00C247FE" w:rsidRDefault="00A32F98" w:rsidP="00A32F98">
      <w:pPr>
        <w:jc w:val="both"/>
        <w:rPr>
          <w:rFonts w:ascii="Century Gothic" w:hAnsi="Century Gothic"/>
        </w:rPr>
      </w:pPr>
      <w:r w:rsidRPr="00C247FE">
        <w:rPr>
          <w:rFonts w:ascii="Century Gothic" w:hAnsi="Century Gothic"/>
        </w:rPr>
        <w:t>      b.8.)     La concertación de operaciones de crédito, previa autorización del Patronato.</w:t>
      </w:r>
    </w:p>
    <w:p w:rsidR="00A32F98" w:rsidRPr="00C247FE" w:rsidRDefault="00A32F98" w:rsidP="00A32F98">
      <w:pPr>
        <w:jc w:val="both"/>
        <w:rPr>
          <w:rFonts w:ascii="Century Gothic" w:hAnsi="Century Gothic"/>
        </w:rPr>
      </w:pPr>
      <w:r w:rsidRPr="00C247FE">
        <w:rPr>
          <w:rFonts w:ascii="Century Gothic" w:hAnsi="Century Gothic"/>
        </w:rPr>
        <w:t>      b.9.)     Por razón de urgencia, ejercitar acciones y recursos y oponer excepciones en toda clase de juicios y litigios, compareciendo ante cualesquiera juzgados, tribunales, autoridades y organismos en defensa de los intereses encomendados a la Fundación, dando cuenta al Patronato para su ratificación si procediese, en la primera sesión que éste celebre.</w:t>
      </w:r>
    </w:p>
    <w:p w:rsidR="00A32F98" w:rsidRPr="00C247FE" w:rsidRDefault="00A32F98" w:rsidP="00A32F98">
      <w:pPr>
        <w:jc w:val="both"/>
        <w:rPr>
          <w:rFonts w:ascii="Century Gothic" w:hAnsi="Century Gothic"/>
        </w:rPr>
      </w:pPr>
      <w:r w:rsidRPr="00C247FE">
        <w:rPr>
          <w:rFonts w:ascii="Century Gothic" w:hAnsi="Century Gothic"/>
        </w:rPr>
        <w:t>c)   Asistir obligatoriamente a todas las sesiones del Patronato con voz y sin voto.</w:t>
      </w:r>
    </w:p>
    <w:p w:rsidR="00A32F98" w:rsidRPr="00C247FE" w:rsidRDefault="00A32F98" w:rsidP="00A32F98">
      <w:pPr>
        <w:jc w:val="both"/>
        <w:rPr>
          <w:rFonts w:ascii="Century Gothic" w:hAnsi="Century Gothic"/>
        </w:rPr>
      </w:pPr>
      <w:r w:rsidRPr="00C247FE">
        <w:rPr>
          <w:rFonts w:ascii="Century Gothic" w:hAnsi="Century Gothic"/>
        </w:rPr>
        <w:t>d)   Ejercer la actividad de comunicación, entrega y dación de cuentas al Protectorado en los supuestos previstos por la Ley 2/1998, de 6 de abril, de Fundaciones Canarias y por los presentes Estatutos.</w:t>
      </w:r>
    </w:p>
    <w:p w:rsidR="00A32F98" w:rsidRDefault="00A32F98" w:rsidP="00A32F98">
      <w:pPr>
        <w:jc w:val="both"/>
        <w:rPr>
          <w:rFonts w:ascii="Century Gothic" w:hAnsi="Century Gothic"/>
        </w:rPr>
      </w:pPr>
      <w:r w:rsidRPr="00C247FE">
        <w:rPr>
          <w:rFonts w:ascii="Century Gothic" w:hAnsi="Century Gothic"/>
        </w:rPr>
        <w:t>f)    Cualesquiera otras que no estén atribuidas a otros órganos.</w:t>
      </w:r>
    </w:p>
    <w:p w:rsidR="00A32F98" w:rsidRDefault="00A32F98" w:rsidP="00A32F98">
      <w:pPr>
        <w:jc w:val="both"/>
        <w:rPr>
          <w:rFonts w:ascii="Century Gothic" w:hAnsi="Century Gothic"/>
        </w:rPr>
      </w:pPr>
    </w:p>
    <w:p w:rsidR="00A32F98" w:rsidRDefault="00A32F98" w:rsidP="00A32F98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Miembro del Patronato de la Fundación Universitaria de Las Palmas.</w:t>
      </w:r>
    </w:p>
    <w:p w:rsidR="00A32F98" w:rsidRPr="00C247FE" w:rsidRDefault="00A32F98" w:rsidP="00A32F98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Miembro académico de la Academia de las Artes Escénicas de España.</w:t>
      </w:r>
    </w:p>
    <w:p w:rsidR="00A32F98" w:rsidRDefault="00A32F98"/>
    <w:p w:rsidR="00A32F98" w:rsidRDefault="00A32F98"/>
    <w:sectPr w:rsidR="00A32F98">
      <w:headerReference w:type="default" r:id="rId6"/>
      <w:pgSz w:w="11906" w:h="16838"/>
      <w:pgMar w:top="1560" w:right="1133" w:bottom="851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32F98">
      <w:pPr>
        <w:spacing w:after="0" w:line="240" w:lineRule="auto"/>
      </w:pPr>
      <w:r>
        <w:separator/>
      </w:r>
    </w:p>
  </w:endnote>
  <w:endnote w:type="continuationSeparator" w:id="0">
    <w:p w:rsidR="00000000" w:rsidRDefault="00A3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32F9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A32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561" w:rsidRDefault="00A32F9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-499106</wp:posOffset>
          </wp:positionH>
          <wp:positionV relativeFrom="paragraph">
            <wp:posOffset>-116201</wp:posOffset>
          </wp:positionV>
          <wp:extent cx="1546222" cy="504821"/>
          <wp:effectExtent l="0" t="0" r="0" b="0"/>
          <wp:wrapTight wrapText="bothSides">
            <wp:wrapPolygon edited="0">
              <wp:start x="0" y="0"/>
              <wp:lineTo x="0" y="20378"/>
              <wp:lineTo x="21290" y="20378"/>
              <wp:lineTo x="21290" y="0"/>
              <wp:lineTo x="0" y="0"/>
            </wp:wrapPolygon>
          </wp:wrapTight>
          <wp:docPr id="1" name="Imagen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6222" cy="5048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84F31"/>
    <w:rsid w:val="00184F31"/>
    <w:rsid w:val="00A3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05CE12-1782-43FC-9AAF-374D4F09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Sangradetextonormal">
    <w:name w:val="Body Text Indent"/>
    <w:basedOn w:val="Normal"/>
    <w:pPr>
      <w:spacing w:after="0" w:line="240" w:lineRule="auto"/>
      <w:ind w:left="709" w:hanging="709"/>
      <w:jc w:val="both"/>
    </w:pPr>
    <w:rPr>
      <w:rFonts w:ascii="Times New Roman" w:eastAsia="Times New Roman" w:hAnsi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2detindependiente">
    <w:name w:val="Body Text Indent 2"/>
    <w:basedOn w:val="Normal"/>
    <w:pPr>
      <w:spacing w:after="0" w:line="240" w:lineRule="auto"/>
      <w:ind w:left="709" w:hanging="1"/>
      <w:jc w:val="both"/>
    </w:pPr>
    <w:rPr>
      <w:rFonts w:ascii="Times New Roman" w:eastAsia="Times New Roman" w:hAnsi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pPr>
      <w:ind w:left="720"/>
    </w:pPr>
  </w:style>
  <w:style w:type="character" w:styleId="Hipervnculo">
    <w:name w:val="Hyperlink"/>
    <w:rPr>
      <w:color w:val="0563C1"/>
      <w:u w:val="single"/>
    </w:rPr>
  </w:style>
  <w:style w:type="character" w:styleId="Hipervnculovisitado">
    <w:name w:val="FollowedHyperlink"/>
    <w:basedOn w:val="Fuentedeprrafopredeter"/>
    <w:rPr>
      <w:color w:val="954F72"/>
      <w:u w:val="single"/>
    </w:rPr>
  </w:style>
  <w:style w:type="character" w:styleId="Textoennegrita">
    <w:name w:val="Strong"/>
    <w:basedOn w:val="Fuentedeprrafopredeter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dc:description/>
  <cp:lastModifiedBy>Begoña Miranda</cp:lastModifiedBy>
  <cp:revision>2</cp:revision>
  <cp:lastPrinted>2025-04-07T16:54:00Z</cp:lastPrinted>
  <dcterms:created xsi:type="dcterms:W3CDTF">2026-04-23T18:27:00Z</dcterms:created>
  <dcterms:modified xsi:type="dcterms:W3CDTF">2026-04-23T18:27:00Z</dcterms:modified>
</cp:coreProperties>
</file>