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71" w:rsidRDefault="00BC5071" w:rsidP="00BC5071">
      <w:pPr>
        <w:jc w:val="both"/>
      </w:pPr>
      <w:r w:rsidRPr="00BC5071">
        <w:t xml:space="preserve"> </w:t>
      </w:r>
    </w:p>
    <w:p w:rsidR="00A037AD" w:rsidRPr="00EA1DF2" w:rsidRDefault="00BC5071" w:rsidP="00BC5071">
      <w:pPr>
        <w:jc w:val="both"/>
        <w:rPr>
          <w:rFonts w:ascii="Century Gothic" w:hAnsi="Century Gothic"/>
          <w:b/>
          <w:color w:val="002060"/>
          <w:sz w:val="28"/>
          <w:szCs w:val="28"/>
        </w:rPr>
      </w:pPr>
      <w:r w:rsidRPr="00BC5071">
        <w:rPr>
          <w:rFonts w:ascii="Century Gothic" w:hAnsi="Century Gothic"/>
          <w:b/>
          <w:color w:val="002060"/>
          <w:sz w:val="28"/>
          <w:szCs w:val="28"/>
        </w:rPr>
        <w:t>ÓRGANOS DE GOBIERNO, DE DIRECCIÓN DE LA ENTIDAD, SEDE Y UBICACIÓN, COMPOSICIÓN, FUNCIONES Y PERSONA TITULAR</w:t>
      </w:r>
    </w:p>
    <w:p w:rsidR="004A7844" w:rsidRDefault="00BC5071" w:rsidP="00BC5071">
      <w:pPr>
        <w:jc w:val="both"/>
        <w:rPr>
          <w:rFonts w:ascii="Century Gothic" w:hAnsi="Century Gothic"/>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18415</wp:posOffset>
                </wp:positionV>
                <wp:extent cx="577215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77215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D7CA0"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45pt" to="45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" strokecolor="#002060" strokeweight=".5pt">
                <v:stroke joinstyle="miter"/>
              </v:line>
            </w:pict>
          </mc:Fallback>
        </mc:AlternateContent>
      </w:r>
    </w:p>
    <w:p w:rsidR="00DD0494" w:rsidRPr="00DD0494" w:rsidRDefault="00DD0494" w:rsidP="001713FC">
      <w:pPr>
        <w:jc w:val="both"/>
        <w:rPr>
          <w:rFonts w:ascii="Century Gothic" w:hAnsi="Century Gothic"/>
          <w:b/>
        </w:rPr>
      </w:pPr>
      <w:r w:rsidRPr="00DD0494">
        <w:rPr>
          <w:rFonts w:ascii="Century Gothic" w:hAnsi="Century Gothic"/>
          <w:b/>
          <w:sz w:val="24"/>
        </w:rPr>
        <w:t>ÓRGANOS DE GOBIERNO</w:t>
      </w:r>
      <w:r w:rsidRPr="00DD0494">
        <w:rPr>
          <w:rFonts w:ascii="Century Gothic" w:hAnsi="Century Gothic"/>
          <w:b/>
        </w:rPr>
        <w:t xml:space="preserve"> </w:t>
      </w:r>
    </w:p>
    <w:p w:rsidR="001713FC" w:rsidRPr="001713FC" w:rsidRDefault="001713FC" w:rsidP="001713FC">
      <w:pPr>
        <w:jc w:val="both"/>
        <w:rPr>
          <w:rFonts w:ascii="Century Gothic" w:hAnsi="Century Gothic"/>
        </w:rPr>
      </w:pPr>
      <w:r w:rsidRPr="001713FC">
        <w:rPr>
          <w:rFonts w:ascii="Century Gothic" w:hAnsi="Century Gothic"/>
        </w:rPr>
        <w:t xml:space="preserve">Los </w:t>
      </w:r>
      <w:r w:rsidRPr="00DD0494">
        <w:rPr>
          <w:rFonts w:ascii="Century Gothic" w:hAnsi="Century Gothic"/>
        </w:rPr>
        <w:t>órganos de gobierno</w:t>
      </w:r>
      <w:r w:rsidRPr="001713FC">
        <w:rPr>
          <w:rFonts w:ascii="Century Gothic" w:hAnsi="Century Gothic"/>
        </w:rPr>
        <w:t xml:space="preserve"> de la Fundación Canaria Auditorio y Teatro de Las Palmas de Gran Canaria son:</w:t>
      </w:r>
    </w:p>
    <w:p w:rsidR="001713FC" w:rsidRPr="001713FC" w:rsidRDefault="001713FC" w:rsidP="001713FC">
      <w:pPr>
        <w:jc w:val="both"/>
        <w:rPr>
          <w:rFonts w:ascii="Century Gothic" w:hAnsi="Century Gothic"/>
        </w:rPr>
      </w:pPr>
      <w:r w:rsidRPr="001713FC">
        <w:rPr>
          <w:rFonts w:ascii="Century Gothic" w:hAnsi="Century Gothic"/>
        </w:rPr>
        <w:t>a) El Patronato.</w:t>
      </w:r>
    </w:p>
    <w:p w:rsidR="00DD37A3" w:rsidRDefault="001713FC" w:rsidP="00DD37A3">
      <w:pPr>
        <w:jc w:val="both"/>
        <w:rPr>
          <w:rFonts w:ascii="Century Gothic" w:hAnsi="Century Gothic"/>
        </w:rPr>
      </w:pPr>
      <w:r w:rsidRPr="001713FC">
        <w:rPr>
          <w:rFonts w:ascii="Century Gothic" w:hAnsi="Century Gothic"/>
        </w:rPr>
        <w:t>b) El Director General.</w:t>
      </w:r>
    </w:p>
    <w:p w:rsidR="00DD37A3" w:rsidRDefault="00DD37A3" w:rsidP="00DD37A3">
      <w:pPr>
        <w:jc w:val="both"/>
        <w:rPr>
          <w:rFonts w:ascii="Century Gothic" w:hAnsi="Century Gothic"/>
        </w:rPr>
      </w:pPr>
      <w:r w:rsidRPr="00DD37A3">
        <w:rPr>
          <w:rFonts w:ascii="Century Gothic" w:hAnsi="Century Gothic"/>
        </w:rPr>
        <w:t>La información sobre el perfil y la trayectoria profesional de los miembros del Patronato, con el fin de que la información esté siempre actualizada, se encuentra publicada en el portal de transparencia de las web del Ayuntamiento de Las Palmas de Gran Canaria y Cabildo de Gran Canaria, en los siguientes enlaces (</w:t>
      </w:r>
      <w:proofErr w:type="spellStart"/>
      <w:r w:rsidRPr="00DD37A3">
        <w:rPr>
          <w:rFonts w:ascii="Century Gothic" w:hAnsi="Century Gothic"/>
        </w:rPr>
        <w:t>click</w:t>
      </w:r>
      <w:proofErr w:type="spellEnd"/>
      <w:r w:rsidRPr="00DD37A3">
        <w:rPr>
          <w:rFonts w:ascii="Century Gothic" w:hAnsi="Century Gothic"/>
        </w:rPr>
        <w:t xml:space="preserve"> en el nombre):</w:t>
      </w:r>
    </w:p>
    <w:p w:rsidR="00DD37A3" w:rsidRDefault="00DD37A3" w:rsidP="00DD37A3">
      <w:pPr>
        <w:jc w:val="both"/>
        <w:rPr>
          <w:rFonts w:ascii="Century Gothic" w:hAnsi="Century Gothic"/>
        </w:rPr>
      </w:pPr>
    </w:p>
    <w:p w:rsidR="001713FC" w:rsidRPr="00DD37A3" w:rsidRDefault="00DD37A3" w:rsidP="00DD37A3">
      <w:pPr>
        <w:pStyle w:val="Prrafodelista"/>
        <w:numPr>
          <w:ilvl w:val="0"/>
          <w:numId w:val="3"/>
        </w:numPr>
        <w:jc w:val="both"/>
        <w:rPr>
          <w:rFonts w:ascii="Century Gothic" w:hAnsi="Century Gothic"/>
        </w:rPr>
      </w:pPr>
      <w:r>
        <w:rPr>
          <w:rFonts w:ascii="Century Gothic" w:eastAsia="Times New Roman" w:hAnsi="Century Gothic" w:cs="Times New Roman"/>
          <w:b/>
          <w:bCs/>
          <w:sz w:val="28"/>
          <w:szCs w:val="28"/>
          <w:u w:val="single"/>
          <w:lang w:eastAsia="es-ES"/>
        </w:rPr>
        <w:t>P</w:t>
      </w:r>
      <w:r w:rsidR="001713FC" w:rsidRPr="00DD37A3">
        <w:rPr>
          <w:rFonts w:ascii="Century Gothic" w:eastAsia="Times New Roman" w:hAnsi="Century Gothic" w:cs="Times New Roman"/>
          <w:b/>
          <w:bCs/>
          <w:sz w:val="28"/>
          <w:szCs w:val="28"/>
          <w:u w:val="single"/>
          <w:lang w:eastAsia="es-ES"/>
        </w:rPr>
        <w:t>ATRONATO</w:t>
      </w:r>
    </w:p>
    <w:p w:rsidR="001713FC" w:rsidRPr="001713FC" w:rsidRDefault="001713FC" w:rsidP="001713FC">
      <w:pPr>
        <w:spacing w:before="100" w:beforeAutospacing="1" w:after="100" w:afterAutospacing="1" w:line="240" w:lineRule="auto"/>
        <w:rPr>
          <w:rFonts w:ascii="Century Gothic" w:eastAsia="Times New Roman" w:hAnsi="Century Gothic" w:cs="Times New Roman"/>
          <w:lang w:eastAsia="es-ES"/>
        </w:rPr>
      </w:pPr>
      <w:r w:rsidRPr="001713FC">
        <w:rPr>
          <w:rFonts w:ascii="Century Gothic" w:eastAsia="Times New Roman" w:hAnsi="Century Gothic" w:cs="Times New Roman"/>
          <w:b/>
          <w:bCs/>
          <w:lang w:eastAsia="es-ES"/>
        </w:rPr>
        <w:t>PRESIDENT</w:t>
      </w:r>
      <w:r w:rsidR="007A2A53">
        <w:rPr>
          <w:rFonts w:ascii="Century Gothic" w:eastAsia="Times New Roman" w:hAnsi="Century Gothic" w:cs="Times New Roman"/>
          <w:b/>
          <w:bCs/>
          <w:lang w:eastAsia="es-ES"/>
        </w:rPr>
        <w:t>A</w:t>
      </w:r>
    </w:p>
    <w:p w:rsidR="001713FC" w:rsidRPr="00E6383D" w:rsidRDefault="00642431" w:rsidP="001713FC">
      <w:pPr>
        <w:spacing w:before="100" w:beforeAutospacing="1" w:after="100" w:afterAutospacing="1" w:line="240" w:lineRule="auto"/>
        <w:rPr>
          <w:rFonts w:ascii="Century Gothic" w:eastAsia="Times New Roman" w:hAnsi="Century Gothic" w:cs="Times New Roman"/>
          <w:lang w:eastAsia="es-ES"/>
        </w:rPr>
      </w:pPr>
      <w:hyperlink r:id="rId8" w:history="1">
        <w:proofErr w:type="spellStart"/>
        <w:r w:rsidR="007A2A53" w:rsidRPr="00642431">
          <w:rPr>
            <w:rStyle w:val="Hipervnculo"/>
            <w:rFonts w:ascii="Century Gothic" w:eastAsia="Times New Roman" w:hAnsi="Century Gothic" w:cs="Times New Roman"/>
            <w:b/>
            <w:bCs/>
            <w:lang w:eastAsia="es-ES"/>
          </w:rPr>
          <w:t>Exc</w:t>
        </w:r>
        <w:r w:rsidR="007A2A53" w:rsidRPr="00642431">
          <w:rPr>
            <w:rStyle w:val="Hipervnculo"/>
            <w:rFonts w:ascii="Century Gothic" w:eastAsia="Times New Roman" w:hAnsi="Century Gothic" w:cs="Times New Roman"/>
            <w:b/>
            <w:bCs/>
            <w:lang w:eastAsia="es-ES"/>
          </w:rPr>
          <w:t>ma.Sra.Dña</w:t>
        </w:r>
        <w:proofErr w:type="spellEnd"/>
        <w:r w:rsidR="007A2A53" w:rsidRPr="00642431">
          <w:rPr>
            <w:rStyle w:val="Hipervnculo"/>
            <w:rFonts w:ascii="Century Gothic" w:eastAsia="Times New Roman" w:hAnsi="Century Gothic" w:cs="Times New Roman"/>
            <w:b/>
            <w:bCs/>
            <w:lang w:eastAsia="es-ES"/>
          </w:rPr>
          <w:t>. Carolin</w:t>
        </w:r>
        <w:r w:rsidR="007A2A53" w:rsidRPr="00642431">
          <w:rPr>
            <w:rStyle w:val="Hipervnculo"/>
            <w:rFonts w:ascii="Century Gothic" w:eastAsia="Times New Roman" w:hAnsi="Century Gothic" w:cs="Times New Roman"/>
            <w:b/>
            <w:bCs/>
            <w:lang w:eastAsia="es-ES"/>
          </w:rPr>
          <w:t>a</w:t>
        </w:r>
        <w:r w:rsidR="007A2A53" w:rsidRPr="00642431">
          <w:rPr>
            <w:rStyle w:val="Hipervnculo"/>
            <w:rFonts w:ascii="Century Gothic" w:eastAsia="Times New Roman" w:hAnsi="Century Gothic" w:cs="Times New Roman"/>
            <w:b/>
            <w:bCs/>
            <w:lang w:eastAsia="es-ES"/>
          </w:rPr>
          <w:t xml:space="preserve"> </w:t>
        </w:r>
        <w:proofErr w:type="spellStart"/>
        <w:r w:rsidR="007A2A53" w:rsidRPr="00642431">
          <w:rPr>
            <w:rStyle w:val="Hipervnculo"/>
            <w:rFonts w:ascii="Century Gothic" w:eastAsia="Times New Roman" w:hAnsi="Century Gothic" w:cs="Times New Roman"/>
            <w:b/>
            <w:bCs/>
            <w:lang w:eastAsia="es-ES"/>
          </w:rPr>
          <w:t>Da</w:t>
        </w:r>
        <w:r w:rsidR="007A2A53" w:rsidRPr="00642431">
          <w:rPr>
            <w:rStyle w:val="Hipervnculo"/>
            <w:rFonts w:ascii="Century Gothic" w:eastAsia="Times New Roman" w:hAnsi="Century Gothic" w:cs="Times New Roman"/>
            <w:b/>
            <w:bCs/>
            <w:lang w:eastAsia="es-ES"/>
          </w:rPr>
          <w:t>r</w:t>
        </w:r>
        <w:r w:rsidR="007A2A53" w:rsidRPr="00642431">
          <w:rPr>
            <w:rStyle w:val="Hipervnculo"/>
            <w:rFonts w:ascii="Century Gothic" w:eastAsia="Times New Roman" w:hAnsi="Century Gothic" w:cs="Times New Roman"/>
            <w:b/>
            <w:bCs/>
            <w:lang w:eastAsia="es-ES"/>
          </w:rPr>
          <w:t>ias</w:t>
        </w:r>
        <w:proofErr w:type="spellEnd"/>
        <w:r w:rsidR="007A2A53" w:rsidRPr="00642431">
          <w:rPr>
            <w:rStyle w:val="Hipervnculo"/>
            <w:rFonts w:ascii="Century Gothic" w:eastAsia="Times New Roman" w:hAnsi="Century Gothic" w:cs="Times New Roman"/>
            <w:b/>
            <w:bCs/>
            <w:lang w:eastAsia="es-ES"/>
          </w:rPr>
          <w:t xml:space="preserve"> Sa</w:t>
        </w:r>
        <w:r w:rsidR="007A2A53" w:rsidRPr="00642431">
          <w:rPr>
            <w:rStyle w:val="Hipervnculo"/>
            <w:rFonts w:ascii="Century Gothic" w:eastAsia="Times New Roman" w:hAnsi="Century Gothic" w:cs="Times New Roman"/>
            <w:b/>
            <w:bCs/>
            <w:lang w:eastAsia="es-ES"/>
          </w:rPr>
          <w:t>n</w:t>
        </w:r>
        <w:r w:rsidR="007A2A53" w:rsidRPr="00642431">
          <w:rPr>
            <w:rStyle w:val="Hipervnculo"/>
            <w:rFonts w:ascii="Century Gothic" w:eastAsia="Times New Roman" w:hAnsi="Century Gothic" w:cs="Times New Roman"/>
            <w:b/>
            <w:bCs/>
            <w:lang w:eastAsia="es-ES"/>
          </w:rPr>
          <w:t xml:space="preserve"> Sebastián</w:t>
        </w:r>
      </w:hyperlink>
      <w:r w:rsidR="001713FC" w:rsidRPr="00E6383D">
        <w:rPr>
          <w:rFonts w:ascii="Century Gothic" w:eastAsia="Times New Roman" w:hAnsi="Century Gothic" w:cs="Times New Roman"/>
          <w:lang w:eastAsia="es-ES"/>
        </w:rPr>
        <w:br/>
        <w:t>Alcalde</w:t>
      </w:r>
      <w:r w:rsidR="007A2A53" w:rsidRPr="00E6383D">
        <w:rPr>
          <w:rFonts w:ascii="Century Gothic" w:eastAsia="Times New Roman" w:hAnsi="Century Gothic" w:cs="Times New Roman"/>
          <w:lang w:eastAsia="es-ES"/>
        </w:rPr>
        <w:t xml:space="preserve">sa Presidenta </w:t>
      </w:r>
      <w:r w:rsidR="001713FC" w:rsidRPr="00E6383D">
        <w:rPr>
          <w:rFonts w:ascii="Century Gothic" w:eastAsia="Times New Roman" w:hAnsi="Century Gothic" w:cs="Times New Roman"/>
          <w:lang w:eastAsia="es-ES"/>
        </w:rPr>
        <w:t>del Excmo. Ayuntamiento de Las Palmas de Gran Canaria</w:t>
      </w:r>
    </w:p>
    <w:p w:rsidR="001713FC" w:rsidRPr="00E6383D" w:rsidRDefault="001713FC"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t>VICEPRESIDENTE</w:t>
      </w:r>
    </w:p>
    <w:p w:rsidR="001713FC" w:rsidRPr="00E6383D" w:rsidRDefault="00DD0494" w:rsidP="001713FC">
      <w:pPr>
        <w:spacing w:before="100" w:beforeAutospacing="1" w:after="100" w:afterAutospacing="1" w:line="240" w:lineRule="auto"/>
        <w:rPr>
          <w:rFonts w:ascii="Century Gothic" w:eastAsia="Times New Roman" w:hAnsi="Century Gothic" w:cs="Times New Roman"/>
          <w:lang w:eastAsia="es-ES"/>
        </w:rPr>
      </w:pPr>
      <w:hyperlink r:id="rId9" w:history="1">
        <w:proofErr w:type="spellStart"/>
        <w:r w:rsidR="001713FC" w:rsidRPr="00E6383D">
          <w:rPr>
            <w:rStyle w:val="Hipervnculo"/>
            <w:rFonts w:ascii="Century Gothic" w:eastAsia="Times New Roman" w:hAnsi="Century Gothic" w:cs="Times New Roman"/>
            <w:b/>
            <w:bCs/>
            <w:color w:val="auto"/>
            <w:lang w:eastAsia="es-ES"/>
          </w:rPr>
          <w:t>Excmo.Sr</w:t>
        </w:r>
        <w:proofErr w:type="spellEnd"/>
        <w:r w:rsidR="001713FC" w:rsidRPr="00E6383D">
          <w:rPr>
            <w:rStyle w:val="Hipervnculo"/>
            <w:rFonts w:ascii="Century Gothic" w:eastAsia="Times New Roman" w:hAnsi="Century Gothic" w:cs="Times New Roman"/>
            <w:b/>
            <w:bCs/>
            <w:color w:val="auto"/>
            <w:lang w:eastAsia="es-ES"/>
          </w:rPr>
          <w:t xml:space="preserve">. D. Antonio Morales </w:t>
        </w:r>
        <w:r w:rsidR="001713FC" w:rsidRPr="00E6383D">
          <w:rPr>
            <w:rStyle w:val="Hipervnculo"/>
            <w:rFonts w:ascii="Century Gothic" w:eastAsia="Times New Roman" w:hAnsi="Century Gothic" w:cs="Times New Roman"/>
            <w:b/>
            <w:bCs/>
            <w:color w:val="auto"/>
            <w:lang w:eastAsia="es-ES"/>
          </w:rPr>
          <w:t>M</w:t>
        </w:r>
        <w:r w:rsidR="001713FC" w:rsidRPr="00E6383D">
          <w:rPr>
            <w:rStyle w:val="Hipervnculo"/>
            <w:rFonts w:ascii="Century Gothic" w:eastAsia="Times New Roman" w:hAnsi="Century Gothic" w:cs="Times New Roman"/>
            <w:b/>
            <w:bCs/>
            <w:color w:val="auto"/>
            <w:lang w:eastAsia="es-ES"/>
          </w:rPr>
          <w:t>éndez</w:t>
        </w:r>
      </w:hyperlink>
      <w:r w:rsidR="001713FC" w:rsidRPr="00E6383D">
        <w:rPr>
          <w:rFonts w:ascii="Century Gothic" w:eastAsia="Times New Roman" w:hAnsi="Century Gothic" w:cs="Times New Roman"/>
          <w:lang w:eastAsia="es-ES"/>
        </w:rPr>
        <w:br/>
        <w:t>Presidente del Excmo. Cabildo de Gran Canaria</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br/>
      </w:r>
      <w:r w:rsidR="001713FC" w:rsidRPr="00E6383D">
        <w:rPr>
          <w:rFonts w:ascii="Century Gothic" w:eastAsia="Times New Roman" w:hAnsi="Century Gothic" w:cs="Times New Roman"/>
          <w:b/>
          <w:bCs/>
          <w:lang w:eastAsia="es-ES"/>
        </w:rPr>
        <w:t>VOCALES:</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lang w:eastAsia="es-ES"/>
        </w:rPr>
        <w:br/>
      </w:r>
      <w:r w:rsidR="001713FC" w:rsidRPr="00E6383D">
        <w:rPr>
          <w:rFonts w:ascii="Century Gothic" w:eastAsia="Times New Roman" w:hAnsi="Century Gothic" w:cs="Times New Roman"/>
          <w:lang w:eastAsia="es-ES"/>
        </w:rPr>
        <w:t>AYUNTAMIENTO DE LAS PALMAS DE GRAN CANARIA</w:t>
      </w:r>
    </w:p>
    <w:p w:rsidR="002D4F16" w:rsidRPr="00E6383D" w:rsidRDefault="00642431" w:rsidP="002D4F16">
      <w:pPr>
        <w:spacing w:before="100" w:beforeAutospacing="1" w:after="100" w:afterAutospacing="1" w:line="240" w:lineRule="auto"/>
        <w:jc w:val="both"/>
        <w:rPr>
          <w:rFonts w:ascii="Century Gothic" w:eastAsia="Times New Roman" w:hAnsi="Century Gothic" w:cs="Times New Roman"/>
          <w:bCs/>
          <w:lang w:eastAsia="es-ES"/>
        </w:rPr>
      </w:pPr>
      <w:hyperlink r:id="rId10" w:history="1">
        <w:proofErr w:type="spellStart"/>
        <w:r w:rsidR="001713FC" w:rsidRPr="00642431">
          <w:rPr>
            <w:rStyle w:val="Hipervnculo"/>
            <w:rFonts w:ascii="Century Gothic" w:eastAsia="Times New Roman" w:hAnsi="Century Gothic" w:cs="Times New Roman"/>
            <w:b/>
            <w:bCs/>
            <w:lang w:eastAsia="es-ES"/>
          </w:rPr>
          <w:t>Sr.D</w:t>
        </w:r>
        <w:proofErr w:type="spellEnd"/>
        <w:r w:rsidR="001713FC" w:rsidRPr="00642431">
          <w:rPr>
            <w:rStyle w:val="Hipervnculo"/>
            <w:rFonts w:ascii="Century Gothic" w:eastAsia="Times New Roman" w:hAnsi="Century Gothic" w:cs="Times New Roman"/>
            <w:b/>
            <w:bCs/>
            <w:lang w:eastAsia="es-ES"/>
          </w:rPr>
          <w:t xml:space="preserve">. </w:t>
        </w:r>
        <w:r w:rsidR="00324A57" w:rsidRPr="00642431">
          <w:rPr>
            <w:rStyle w:val="Hipervnculo"/>
            <w:rFonts w:ascii="Century Gothic" w:eastAsia="Times New Roman" w:hAnsi="Century Gothic" w:cs="Times New Roman"/>
            <w:b/>
            <w:bCs/>
            <w:lang w:eastAsia="es-ES"/>
          </w:rPr>
          <w:t xml:space="preserve">Pedro </w:t>
        </w:r>
        <w:r w:rsidR="00324A57" w:rsidRPr="00642431">
          <w:rPr>
            <w:rStyle w:val="Hipervnculo"/>
            <w:rFonts w:ascii="Century Gothic" w:eastAsia="Times New Roman" w:hAnsi="Century Gothic" w:cs="Times New Roman"/>
            <w:b/>
            <w:bCs/>
            <w:lang w:eastAsia="es-ES"/>
          </w:rPr>
          <w:t>Q</w:t>
        </w:r>
        <w:r w:rsidR="00324A57" w:rsidRPr="00642431">
          <w:rPr>
            <w:rStyle w:val="Hipervnculo"/>
            <w:rFonts w:ascii="Century Gothic" w:eastAsia="Times New Roman" w:hAnsi="Century Gothic" w:cs="Times New Roman"/>
            <w:b/>
            <w:bCs/>
            <w:lang w:eastAsia="es-ES"/>
          </w:rPr>
          <w:t>uevedo Iturbe</w:t>
        </w:r>
      </w:hyperlink>
      <w:r w:rsidR="001713FC" w:rsidRPr="00E6383D">
        <w:rPr>
          <w:rFonts w:ascii="Century Gothic" w:eastAsia="Times New Roman" w:hAnsi="Century Gothic" w:cs="Times New Roman"/>
          <w:b/>
          <w:bCs/>
          <w:lang w:eastAsia="es-ES"/>
        </w:rPr>
        <w:t xml:space="preserve">. </w:t>
      </w:r>
      <w:r w:rsidR="002D4F16" w:rsidRPr="00E6383D">
        <w:rPr>
          <w:rFonts w:ascii="Century Gothic" w:eastAsia="Times New Roman" w:hAnsi="Century Gothic" w:cs="Times New Roman"/>
          <w:bCs/>
          <w:lang w:eastAsia="es-ES"/>
        </w:rPr>
        <w:t>Concejal de Gobierno del Área de Desarrollo Local, Empleo, Solidaridad, Turismo, Movilidad y Ciudad de Mar</w:t>
      </w:r>
    </w:p>
    <w:p w:rsidR="002D4F16" w:rsidRPr="002D4F16" w:rsidRDefault="00642431" w:rsidP="002D4F16">
      <w:pPr>
        <w:spacing w:before="100" w:beforeAutospacing="1" w:after="100" w:afterAutospacing="1" w:line="240" w:lineRule="auto"/>
        <w:jc w:val="both"/>
        <w:rPr>
          <w:rFonts w:ascii="Century Gothic" w:eastAsia="Times New Roman" w:hAnsi="Century Gothic" w:cs="Times New Roman"/>
          <w:lang w:eastAsia="es-ES"/>
        </w:rPr>
      </w:pPr>
      <w:hyperlink r:id="rId11" w:history="1">
        <w:proofErr w:type="spellStart"/>
        <w:r w:rsidR="002D4F16" w:rsidRPr="00642431">
          <w:rPr>
            <w:rStyle w:val="Hipervnculo"/>
            <w:rFonts w:ascii="Century Gothic" w:eastAsia="Times New Roman" w:hAnsi="Century Gothic" w:cs="Times New Roman"/>
            <w:b/>
            <w:lang w:eastAsia="es-ES"/>
          </w:rPr>
          <w:t>Sr.D</w:t>
        </w:r>
        <w:proofErr w:type="spellEnd"/>
        <w:r w:rsidR="002D4F16" w:rsidRPr="00642431">
          <w:rPr>
            <w:rStyle w:val="Hipervnculo"/>
            <w:rFonts w:ascii="Century Gothic" w:eastAsia="Times New Roman" w:hAnsi="Century Gothic" w:cs="Times New Roman"/>
            <w:b/>
            <w:lang w:eastAsia="es-ES"/>
          </w:rPr>
          <w:t>. Josué Íñigue</w:t>
        </w:r>
        <w:r w:rsidR="002D4F16" w:rsidRPr="00642431">
          <w:rPr>
            <w:rStyle w:val="Hipervnculo"/>
            <w:rFonts w:ascii="Century Gothic" w:eastAsia="Times New Roman" w:hAnsi="Century Gothic" w:cs="Times New Roman"/>
            <w:b/>
            <w:lang w:eastAsia="es-ES"/>
          </w:rPr>
          <w:t>z</w:t>
        </w:r>
        <w:r w:rsidR="002D4F16" w:rsidRPr="00642431">
          <w:rPr>
            <w:rStyle w:val="Hipervnculo"/>
            <w:rFonts w:ascii="Century Gothic" w:eastAsia="Times New Roman" w:hAnsi="Century Gothic" w:cs="Times New Roman"/>
            <w:b/>
            <w:lang w:eastAsia="es-ES"/>
          </w:rPr>
          <w:t xml:space="preserve"> Ollero</w:t>
        </w:r>
      </w:hyperlink>
      <w:r w:rsidR="002D4F16" w:rsidRPr="00E6383D">
        <w:rPr>
          <w:rFonts w:ascii="Century Gothic" w:eastAsia="Times New Roman" w:hAnsi="Century Gothic" w:cs="Times New Roman"/>
          <w:b/>
          <w:lang w:eastAsia="es-ES"/>
        </w:rPr>
        <w:t xml:space="preserve">. </w:t>
      </w:r>
      <w:r w:rsidR="002D4F16" w:rsidRPr="00E6383D">
        <w:rPr>
          <w:rFonts w:ascii="Century Gothic" w:eastAsia="Times New Roman" w:hAnsi="Century Gothic" w:cs="Times New Roman"/>
          <w:lang w:eastAsia="es-ES"/>
        </w:rPr>
        <w:t xml:space="preserve">Concejal de Gobierno del Área de Seguridad, Convivencia </w:t>
      </w:r>
      <w:r w:rsidR="002D4F16" w:rsidRPr="002D4F16">
        <w:rPr>
          <w:rFonts w:ascii="Century Gothic" w:eastAsia="Times New Roman" w:hAnsi="Century Gothic" w:cs="Times New Roman"/>
          <w:lang w:eastAsia="es-ES"/>
        </w:rPr>
        <w:t>y Cultura</w:t>
      </w:r>
    </w:p>
    <w:p w:rsidR="001713FC" w:rsidRDefault="00DD37A3" w:rsidP="001713FC">
      <w:pPr>
        <w:spacing w:before="100" w:beforeAutospacing="1" w:after="100" w:afterAutospacing="1" w:line="240" w:lineRule="auto"/>
        <w:rPr>
          <w:rFonts w:ascii="Century Gothic" w:eastAsia="Times New Roman" w:hAnsi="Century Gothic" w:cs="Times New Roman"/>
          <w:lang w:eastAsia="es-ES"/>
        </w:rPr>
      </w:pPr>
      <w:r>
        <w:rPr>
          <w:rFonts w:ascii="Century Gothic" w:eastAsia="Times New Roman" w:hAnsi="Century Gothic" w:cs="Times New Roman"/>
          <w:lang w:eastAsia="es-ES"/>
        </w:rPr>
        <w:br/>
      </w:r>
      <w:r w:rsidR="001713FC" w:rsidRPr="00717072">
        <w:rPr>
          <w:rFonts w:ascii="Century Gothic" w:eastAsia="Times New Roman" w:hAnsi="Century Gothic" w:cs="Times New Roman"/>
          <w:lang w:eastAsia="es-ES"/>
        </w:rPr>
        <w:t>CABILDO DE GRAN CANARIA</w:t>
      </w:r>
    </w:p>
    <w:p w:rsidR="00C60DC3" w:rsidRPr="00717072" w:rsidRDefault="00DD0494" w:rsidP="00C60DC3">
      <w:pPr>
        <w:spacing w:before="100" w:beforeAutospacing="1" w:after="100" w:afterAutospacing="1" w:line="240" w:lineRule="auto"/>
        <w:rPr>
          <w:rFonts w:ascii="Century Gothic" w:eastAsia="Times New Roman" w:hAnsi="Century Gothic" w:cs="Times New Roman"/>
          <w:lang w:eastAsia="es-ES"/>
        </w:rPr>
      </w:pPr>
      <w:hyperlink r:id="rId12" w:history="1">
        <w:proofErr w:type="spellStart"/>
        <w:r w:rsidR="00C60DC3" w:rsidRPr="00717072">
          <w:rPr>
            <w:rStyle w:val="Hipervnculo"/>
            <w:rFonts w:ascii="Century Gothic" w:eastAsia="Times New Roman" w:hAnsi="Century Gothic" w:cs="Times New Roman"/>
            <w:b/>
            <w:bCs/>
            <w:color w:val="auto"/>
            <w:lang w:eastAsia="es-ES"/>
          </w:rPr>
          <w:t>Sr.D</w:t>
        </w:r>
        <w:proofErr w:type="spellEnd"/>
        <w:r w:rsidR="00C60DC3" w:rsidRPr="00717072">
          <w:rPr>
            <w:rStyle w:val="Hipervnculo"/>
            <w:rFonts w:ascii="Century Gothic" w:eastAsia="Times New Roman" w:hAnsi="Century Gothic" w:cs="Times New Roman"/>
            <w:b/>
            <w:bCs/>
            <w:color w:val="auto"/>
            <w:lang w:eastAsia="es-ES"/>
          </w:rPr>
          <w:t>. Pedro Francisc</w:t>
        </w:r>
        <w:r w:rsidR="00C60DC3" w:rsidRPr="00717072">
          <w:rPr>
            <w:rStyle w:val="Hipervnculo"/>
            <w:rFonts w:ascii="Century Gothic" w:eastAsia="Times New Roman" w:hAnsi="Century Gothic" w:cs="Times New Roman"/>
            <w:b/>
            <w:bCs/>
            <w:color w:val="auto"/>
            <w:lang w:eastAsia="es-ES"/>
          </w:rPr>
          <w:t>o</w:t>
        </w:r>
        <w:r w:rsidR="00C60DC3" w:rsidRPr="00717072">
          <w:rPr>
            <w:rStyle w:val="Hipervnculo"/>
            <w:rFonts w:ascii="Century Gothic" w:eastAsia="Times New Roman" w:hAnsi="Century Gothic" w:cs="Times New Roman"/>
            <w:b/>
            <w:bCs/>
            <w:color w:val="auto"/>
            <w:lang w:eastAsia="es-ES"/>
          </w:rPr>
          <w:t xml:space="preserve"> Justo Brito</w:t>
        </w:r>
      </w:hyperlink>
      <w:r w:rsidR="00C60DC3" w:rsidRPr="00717072">
        <w:rPr>
          <w:rFonts w:ascii="Century Gothic" w:eastAsia="Times New Roman" w:hAnsi="Century Gothic" w:cs="Times New Roman"/>
          <w:b/>
          <w:bCs/>
          <w:lang w:eastAsia="es-ES"/>
        </w:rPr>
        <w:t>.</w:t>
      </w:r>
      <w:r w:rsidR="00C60DC3" w:rsidRPr="00717072">
        <w:rPr>
          <w:rFonts w:ascii="Century Gothic" w:eastAsia="Times New Roman" w:hAnsi="Century Gothic" w:cs="Times New Roman"/>
          <w:lang w:eastAsia="es-ES"/>
        </w:rPr>
        <w:t> </w:t>
      </w:r>
      <w:r w:rsidR="00C60DC3" w:rsidRPr="00C60DC3">
        <w:rPr>
          <w:rFonts w:ascii="Century Gothic" w:eastAsia="Times New Roman" w:hAnsi="Century Gothic" w:cs="Times New Roman"/>
          <w:lang w:eastAsia="es-ES"/>
        </w:rPr>
        <w:t>Consejero de Gobierno Hacienda y Emergencias</w:t>
      </w:r>
    </w:p>
    <w:p w:rsidR="001713FC" w:rsidRPr="00717072" w:rsidRDefault="00DD0494" w:rsidP="001713FC">
      <w:pPr>
        <w:spacing w:before="100" w:beforeAutospacing="1" w:after="100" w:afterAutospacing="1" w:line="240" w:lineRule="auto"/>
        <w:rPr>
          <w:rFonts w:ascii="Century Gothic" w:eastAsia="Times New Roman" w:hAnsi="Century Gothic" w:cs="Times New Roman"/>
          <w:lang w:eastAsia="es-ES"/>
        </w:rPr>
      </w:pPr>
      <w:hyperlink r:id="rId13" w:history="1">
        <w:proofErr w:type="spellStart"/>
        <w:r w:rsidR="001713FC" w:rsidRPr="00717072">
          <w:rPr>
            <w:rStyle w:val="Hipervnculo"/>
            <w:rFonts w:ascii="Century Gothic" w:eastAsia="Times New Roman" w:hAnsi="Century Gothic" w:cs="Times New Roman"/>
            <w:b/>
            <w:bCs/>
            <w:color w:val="auto"/>
            <w:lang w:eastAsia="es-ES"/>
          </w:rPr>
          <w:t>Sr</w:t>
        </w:r>
        <w:r w:rsidR="009473E6" w:rsidRPr="00717072">
          <w:rPr>
            <w:rStyle w:val="Hipervnculo"/>
            <w:rFonts w:ascii="Century Gothic" w:eastAsia="Times New Roman" w:hAnsi="Century Gothic" w:cs="Times New Roman"/>
            <w:b/>
            <w:bCs/>
            <w:color w:val="auto"/>
            <w:lang w:eastAsia="es-ES"/>
          </w:rPr>
          <w:t>a</w:t>
        </w:r>
        <w:r w:rsidR="001713FC" w:rsidRPr="00717072">
          <w:rPr>
            <w:rStyle w:val="Hipervnculo"/>
            <w:rFonts w:ascii="Century Gothic" w:eastAsia="Times New Roman" w:hAnsi="Century Gothic" w:cs="Times New Roman"/>
            <w:b/>
            <w:bCs/>
            <w:color w:val="auto"/>
            <w:lang w:eastAsia="es-ES"/>
          </w:rPr>
          <w:t>.D</w:t>
        </w:r>
        <w:r w:rsidR="009473E6" w:rsidRPr="00717072">
          <w:rPr>
            <w:rStyle w:val="Hipervnculo"/>
            <w:rFonts w:ascii="Century Gothic" w:eastAsia="Times New Roman" w:hAnsi="Century Gothic" w:cs="Times New Roman"/>
            <w:b/>
            <w:bCs/>
            <w:color w:val="auto"/>
            <w:lang w:eastAsia="es-ES"/>
          </w:rPr>
          <w:t>ña</w:t>
        </w:r>
        <w:proofErr w:type="spellEnd"/>
        <w:r w:rsidR="001713FC" w:rsidRPr="00717072">
          <w:rPr>
            <w:rStyle w:val="Hipervnculo"/>
            <w:rFonts w:ascii="Century Gothic" w:eastAsia="Times New Roman" w:hAnsi="Century Gothic" w:cs="Times New Roman"/>
            <w:b/>
            <w:bCs/>
            <w:color w:val="auto"/>
            <w:lang w:eastAsia="es-ES"/>
          </w:rPr>
          <w:t xml:space="preserve">. </w:t>
        </w:r>
        <w:proofErr w:type="spellStart"/>
        <w:r w:rsidR="009473E6" w:rsidRPr="00717072">
          <w:rPr>
            <w:rStyle w:val="Hipervnculo"/>
            <w:rFonts w:ascii="Century Gothic" w:eastAsia="Times New Roman" w:hAnsi="Century Gothic" w:cs="Times New Roman"/>
            <w:b/>
            <w:bCs/>
            <w:color w:val="auto"/>
            <w:lang w:eastAsia="es-ES"/>
          </w:rPr>
          <w:t>Gua</w:t>
        </w:r>
        <w:r w:rsidR="009473E6" w:rsidRPr="00717072">
          <w:rPr>
            <w:rStyle w:val="Hipervnculo"/>
            <w:rFonts w:ascii="Century Gothic" w:eastAsia="Times New Roman" w:hAnsi="Century Gothic" w:cs="Times New Roman"/>
            <w:b/>
            <w:bCs/>
            <w:color w:val="auto"/>
            <w:lang w:eastAsia="es-ES"/>
          </w:rPr>
          <w:t>c</w:t>
        </w:r>
        <w:r w:rsidR="009473E6" w:rsidRPr="00717072">
          <w:rPr>
            <w:rStyle w:val="Hipervnculo"/>
            <w:rFonts w:ascii="Century Gothic" w:eastAsia="Times New Roman" w:hAnsi="Century Gothic" w:cs="Times New Roman"/>
            <w:b/>
            <w:bCs/>
            <w:color w:val="auto"/>
            <w:lang w:eastAsia="es-ES"/>
          </w:rPr>
          <w:t>imara</w:t>
        </w:r>
        <w:proofErr w:type="spellEnd"/>
        <w:r w:rsidR="009473E6" w:rsidRPr="00717072">
          <w:rPr>
            <w:rStyle w:val="Hipervnculo"/>
            <w:rFonts w:ascii="Century Gothic" w:eastAsia="Times New Roman" w:hAnsi="Century Gothic" w:cs="Times New Roman"/>
            <w:b/>
            <w:bCs/>
            <w:color w:val="auto"/>
            <w:lang w:eastAsia="es-ES"/>
          </w:rPr>
          <w:t xml:space="preserve"> Medina Pérez</w:t>
        </w:r>
      </w:hyperlink>
      <w:r w:rsidR="001713FC" w:rsidRPr="00717072">
        <w:rPr>
          <w:rFonts w:ascii="Century Gothic" w:eastAsia="Times New Roman" w:hAnsi="Century Gothic" w:cs="Times New Roman"/>
          <w:b/>
          <w:bCs/>
          <w:lang w:eastAsia="es-ES"/>
        </w:rPr>
        <w:t>. </w:t>
      </w:r>
      <w:r w:rsidR="001713FC" w:rsidRPr="00717072">
        <w:rPr>
          <w:rFonts w:ascii="Century Gothic" w:eastAsia="Times New Roman" w:hAnsi="Century Gothic" w:cs="Times New Roman"/>
          <w:lang w:eastAsia="es-ES"/>
        </w:rPr>
        <w:t>Consejer</w:t>
      </w:r>
      <w:r w:rsidR="00D90B7A">
        <w:rPr>
          <w:rFonts w:ascii="Century Gothic" w:eastAsia="Times New Roman" w:hAnsi="Century Gothic" w:cs="Times New Roman"/>
          <w:lang w:eastAsia="es-ES"/>
        </w:rPr>
        <w:t>a</w:t>
      </w:r>
      <w:r w:rsidR="001713FC" w:rsidRPr="00717072">
        <w:rPr>
          <w:rFonts w:ascii="Century Gothic" w:eastAsia="Times New Roman" w:hAnsi="Century Gothic" w:cs="Times New Roman"/>
          <w:lang w:eastAsia="es-ES"/>
        </w:rPr>
        <w:t xml:space="preserve"> </w:t>
      </w:r>
      <w:r w:rsidR="00C60DC3">
        <w:rPr>
          <w:rFonts w:ascii="Century Gothic" w:eastAsia="Times New Roman" w:hAnsi="Century Gothic" w:cs="Times New Roman"/>
          <w:lang w:eastAsia="es-ES"/>
        </w:rPr>
        <w:t xml:space="preserve">de Gobierno </w:t>
      </w:r>
      <w:r w:rsidR="001713FC" w:rsidRPr="00717072">
        <w:rPr>
          <w:rFonts w:ascii="Century Gothic" w:eastAsia="Times New Roman" w:hAnsi="Century Gothic" w:cs="Times New Roman"/>
          <w:lang w:eastAsia="es-ES"/>
        </w:rPr>
        <w:t>de Cultura</w:t>
      </w:r>
    </w:p>
    <w:p w:rsidR="00DD37A3" w:rsidRDefault="00DD37A3" w:rsidP="001713FC">
      <w:pPr>
        <w:spacing w:before="100" w:beforeAutospacing="1" w:after="100" w:afterAutospacing="1" w:line="240" w:lineRule="auto"/>
        <w:rPr>
          <w:rStyle w:val="Hipervnculo"/>
          <w:rFonts w:ascii="Century Gothic" w:eastAsia="Times New Roman" w:hAnsi="Century Gothic" w:cs="Times New Roman"/>
          <w:b/>
          <w:bCs/>
          <w:color w:val="auto"/>
          <w:lang w:eastAsia="es-ES"/>
        </w:rPr>
      </w:pPr>
    </w:p>
    <w:p w:rsidR="004A7844" w:rsidRPr="00717072" w:rsidRDefault="00DD0494" w:rsidP="001713FC">
      <w:pPr>
        <w:spacing w:before="100" w:beforeAutospacing="1" w:after="100" w:afterAutospacing="1" w:line="240" w:lineRule="auto"/>
        <w:rPr>
          <w:rFonts w:ascii="Century Gothic" w:eastAsia="Times New Roman" w:hAnsi="Century Gothic" w:cs="Times New Roman"/>
          <w:b/>
          <w:bCs/>
          <w:lang w:eastAsia="es-ES"/>
        </w:rPr>
      </w:pPr>
      <w:hyperlink r:id="rId14" w:history="1">
        <w:proofErr w:type="spellStart"/>
        <w:r w:rsidR="000E7757" w:rsidRPr="00717072">
          <w:rPr>
            <w:rStyle w:val="Hipervnculo"/>
            <w:rFonts w:ascii="Century Gothic" w:eastAsia="Times New Roman" w:hAnsi="Century Gothic" w:cs="Times New Roman"/>
            <w:b/>
            <w:bCs/>
            <w:color w:val="auto"/>
            <w:lang w:eastAsia="es-ES"/>
          </w:rPr>
          <w:t>Sr.D</w:t>
        </w:r>
        <w:proofErr w:type="spellEnd"/>
        <w:r w:rsidR="000E7757" w:rsidRPr="00717072">
          <w:rPr>
            <w:rStyle w:val="Hipervnculo"/>
            <w:rFonts w:ascii="Century Gothic" w:eastAsia="Times New Roman" w:hAnsi="Century Gothic" w:cs="Times New Roman"/>
            <w:b/>
            <w:bCs/>
            <w:color w:val="auto"/>
            <w:lang w:eastAsia="es-ES"/>
          </w:rPr>
          <w:t>.</w:t>
        </w:r>
        <w:r w:rsidR="00C60DC3">
          <w:rPr>
            <w:rStyle w:val="Hipervnculo"/>
            <w:rFonts w:ascii="Century Gothic" w:eastAsia="Times New Roman" w:hAnsi="Century Gothic" w:cs="Times New Roman"/>
            <w:b/>
            <w:bCs/>
            <w:color w:val="auto"/>
            <w:lang w:eastAsia="es-ES"/>
          </w:rPr>
          <w:t xml:space="preserve"> Ca</w:t>
        </w:r>
        <w:r w:rsidR="00C60DC3">
          <w:rPr>
            <w:rStyle w:val="Hipervnculo"/>
            <w:rFonts w:ascii="Century Gothic" w:eastAsia="Times New Roman" w:hAnsi="Century Gothic" w:cs="Times New Roman"/>
            <w:b/>
            <w:bCs/>
            <w:color w:val="auto"/>
            <w:lang w:eastAsia="es-ES"/>
          </w:rPr>
          <w:t>r</w:t>
        </w:r>
        <w:r w:rsidR="00C60DC3">
          <w:rPr>
            <w:rStyle w:val="Hipervnculo"/>
            <w:rFonts w:ascii="Century Gothic" w:eastAsia="Times New Roman" w:hAnsi="Century Gothic" w:cs="Times New Roman"/>
            <w:b/>
            <w:bCs/>
            <w:color w:val="auto"/>
            <w:lang w:eastAsia="es-ES"/>
          </w:rPr>
          <w:t>los Álamo Cabrera</w:t>
        </w:r>
      </w:hyperlink>
      <w:r w:rsidR="000E7757" w:rsidRPr="00717072">
        <w:rPr>
          <w:rFonts w:ascii="Century Gothic" w:eastAsia="Times New Roman" w:hAnsi="Century Gothic" w:cs="Times New Roman"/>
          <w:b/>
          <w:bCs/>
          <w:lang w:eastAsia="es-ES"/>
        </w:rPr>
        <w:t xml:space="preserve">. </w:t>
      </w:r>
      <w:r w:rsidR="00717072" w:rsidRPr="00717072">
        <w:rPr>
          <w:rFonts w:ascii="Century Gothic" w:eastAsia="Times New Roman" w:hAnsi="Century Gothic" w:cs="Times New Roman"/>
          <w:bCs/>
          <w:lang w:eastAsia="es-ES"/>
        </w:rPr>
        <w:t>Consejer</w:t>
      </w:r>
      <w:r w:rsidR="00C60DC3">
        <w:rPr>
          <w:rFonts w:ascii="Century Gothic" w:eastAsia="Times New Roman" w:hAnsi="Century Gothic" w:cs="Times New Roman"/>
          <w:bCs/>
          <w:lang w:eastAsia="es-ES"/>
        </w:rPr>
        <w:t>o</w:t>
      </w:r>
      <w:r w:rsidR="00717072" w:rsidRPr="00717072">
        <w:rPr>
          <w:rFonts w:ascii="Century Gothic" w:eastAsia="Times New Roman" w:hAnsi="Century Gothic" w:cs="Times New Roman"/>
          <w:bCs/>
          <w:lang w:eastAsia="es-ES"/>
        </w:rPr>
        <w:t xml:space="preserve"> de </w:t>
      </w:r>
      <w:r w:rsidR="00C60DC3">
        <w:rPr>
          <w:rFonts w:ascii="Century Gothic" w:eastAsia="Times New Roman" w:hAnsi="Century Gothic" w:cs="Times New Roman"/>
          <w:bCs/>
          <w:lang w:eastAsia="es-ES"/>
        </w:rPr>
        <w:t>Turismo</w:t>
      </w:r>
    </w:p>
    <w:p w:rsidR="001713FC" w:rsidRDefault="00C60DC3" w:rsidP="001713FC">
      <w:pPr>
        <w:spacing w:before="100" w:beforeAutospacing="1" w:after="100" w:afterAutospacing="1" w:line="240" w:lineRule="auto"/>
        <w:rPr>
          <w:rFonts w:ascii="Century Gothic" w:eastAsia="Times New Roman" w:hAnsi="Century Gothic" w:cs="Times New Roman"/>
          <w:b/>
          <w:bCs/>
          <w:lang w:eastAsia="es-ES"/>
        </w:rPr>
      </w:pPr>
      <w:r>
        <w:rPr>
          <w:rFonts w:ascii="Century Gothic" w:eastAsia="Times New Roman" w:hAnsi="Century Gothic" w:cs="Times New Roman"/>
          <w:b/>
          <w:bCs/>
          <w:lang w:eastAsia="es-ES"/>
        </w:rPr>
        <w:br/>
      </w:r>
      <w:r w:rsidR="001713FC" w:rsidRPr="001713FC">
        <w:rPr>
          <w:rFonts w:ascii="Century Gothic" w:eastAsia="Times New Roman" w:hAnsi="Century Gothic" w:cs="Times New Roman"/>
          <w:b/>
          <w:bCs/>
          <w:lang w:eastAsia="es-ES"/>
        </w:rPr>
        <w:t>SECRETARIO</w:t>
      </w:r>
    </w:p>
    <w:p w:rsidR="00DD37A3" w:rsidRDefault="001713FC" w:rsidP="001713FC">
      <w:pPr>
        <w:spacing w:before="100" w:beforeAutospacing="1" w:after="100" w:afterAutospacing="1" w:line="240" w:lineRule="auto"/>
        <w:rPr>
          <w:rFonts w:ascii="Century Gothic" w:eastAsia="Times New Roman" w:hAnsi="Century Gothic" w:cs="Times New Roman"/>
          <w:lang w:eastAsia="es-ES"/>
        </w:rPr>
      </w:pPr>
      <w:proofErr w:type="spellStart"/>
      <w:r w:rsidRPr="001713FC">
        <w:rPr>
          <w:rFonts w:ascii="Century Gothic" w:eastAsia="Times New Roman" w:hAnsi="Century Gothic" w:cs="Times New Roman"/>
          <w:b/>
          <w:bCs/>
          <w:lang w:eastAsia="es-ES"/>
        </w:rPr>
        <w:t>Sr.D</w:t>
      </w:r>
      <w:proofErr w:type="spellEnd"/>
      <w:r w:rsidRPr="001713FC">
        <w:rPr>
          <w:rFonts w:ascii="Century Gothic" w:eastAsia="Times New Roman" w:hAnsi="Century Gothic" w:cs="Times New Roman"/>
          <w:b/>
          <w:bCs/>
          <w:lang w:eastAsia="es-ES"/>
        </w:rPr>
        <w:t>. Antonio J. Ramón Balmaseda</w:t>
      </w:r>
      <w:r w:rsidRPr="001713FC">
        <w:rPr>
          <w:rFonts w:ascii="Century Gothic" w:eastAsia="Times New Roman" w:hAnsi="Century Gothic" w:cs="Times New Roman"/>
          <w:lang w:eastAsia="es-ES"/>
        </w:rPr>
        <w:t>. Excmo.</w:t>
      </w:r>
      <w:r w:rsidR="004A7844">
        <w:rPr>
          <w:rFonts w:ascii="Century Gothic" w:eastAsia="Times New Roman" w:hAnsi="Century Gothic" w:cs="Times New Roman"/>
          <w:lang w:eastAsia="es-ES"/>
        </w:rPr>
        <w:t xml:space="preserve"> </w:t>
      </w:r>
      <w:r w:rsidRPr="001713FC">
        <w:rPr>
          <w:rFonts w:ascii="Century Gothic" w:eastAsia="Times New Roman" w:hAnsi="Century Gothic" w:cs="Times New Roman"/>
          <w:lang w:eastAsia="es-ES"/>
        </w:rPr>
        <w:t>Ayuntamiento de Las Palmas de Gran Canaria</w:t>
      </w:r>
      <w:r w:rsidR="00DD0494">
        <w:rPr>
          <w:rFonts w:ascii="Century Gothic" w:eastAsia="Times New Roman" w:hAnsi="Century Gothic" w:cs="Times New Roman"/>
          <w:lang w:eastAsia="es-ES"/>
        </w:rPr>
        <w:t xml:space="preserve">. </w:t>
      </w:r>
      <w:bookmarkStart w:id="0" w:name="_GoBack"/>
      <w:bookmarkEnd w:id="0"/>
      <w:r w:rsidR="00DD0494">
        <w:rPr>
          <w:rFonts w:ascii="Century Gothic" w:eastAsia="Times New Roman" w:hAnsi="Century Gothic" w:cs="Times New Roman"/>
          <w:lang w:eastAsia="es-ES"/>
        </w:rPr>
        <w:t>L</w:t>
      </w:r>
      <w:r w:rsidR="00DD37A3">
        <w:rPr>
          <w:rFonts w:ascii="Century Gothic" w:eastAsia="Times New Roman" w:hAnsi="Century Gothic" w:cs="Times New Roman"/>
          <w:lang w:eastAsia="es-ES"/>
        </w:rPr>
        <w:t>icenciado en Derecho. Ayuntamiento de Las Palmas de Gran Canaria</w:t>
      </w:r>
    </w:p>
    <w:p w:rsidR="00AE1674" w:rsidRPr="00DD37A3" w:rsidRDefault="00DD37A3" w:rsidP="00834429">
      <w:pPr>
        <w:spacing w:before="100" w:beforeAutospacing="1" w:after="100" w:afterAutospacing="1" w:line="240" w:lineRule="auto"/>
        <w:jc w:val="both"/>
        <w:rPr>
          <w:rFonts w:ascii="Century Gothic" w:eastAsia="Times New Roman" w:hAnsi="Century Gothic" w:cs="Times New Roman"/>
          <w:b/>
          <w:bCs/>
          <w:u w:val="single"/>
          <w:lang w:eastAsia="es-ES"/>
        </w:rPr>
      </w:pPr>
      <w:r w:rsidRPr="00DD37A3">
        <w:rPr>
          <w:rStyle w:val="Textoennegrita"/>
          <w:rFonts w:ascii="Century Gothic" w:hAnsi="Century Gothic" w:cs="Arial"/>
          <w:color w:val="2A2A2A"/>
          <w:u w:val="single"/>
          <w:shd w:val="clear" w:color="auto" w:fill="FFFFFF"/>
        </w:rPr>
        <w:t>FUNCIONES DEL PATRONATO</w:t>
      </w:r>
      <w:r w:rsidRPr="00DD37A3">
        <w:rPr>
          <w:rFonts w:ascii="Century Gothic" w:hAnsi="Century Gothic" w:cs="Arial"/>
          <w:color w:val="2A2A2A"/>
          <w:shd w:val="clear" w:color="auto" w:fill="FFFFFF"/>
        </w:rPr>
        <w:t>: están recogidas en el documento de Estatutos, </w:t>
      </w:r>
      <w:hyperlink r:id="rId15" w:history="1">
        <w:r w:rsidRPr="00642431">
          <w:rPr>
            <w:rStyle w:val="Hipervnculo"/>
            <w:rFonts w:ascii="Century Gothic" w:hAnsi="Century Gothic" w:cs="Arial"/>
            <w:shd w:val="clear" w:color="auto" w:fill="FFFFFF"/>
          </w:rPr>
          <w:t>artíc</w:t>
        </w:r>
        <w:r w:rsidRPr="00642431">
          <w:rPr>
            <w:rStyle w:val="Hipervnculo"/>
            <w:rFonts w:ascii="Century Gothic" w:hAnsi="Century Gothic" w:cs="Arial"/>
            <w:shd w:val="clear" w:color="auto" w:fill="FFFFFF"/>
          </w:rPr>
          <w:t>u</w:t>
        </w:r>
        <w:r w:rsidRPr="00642431">
          <w:rPr>
            <w:rStyle w:val="Hipervnculo"/>
            <w:rFonts w:ascii="Century Gothic" w:hAnsi="Century Gothic" w:cs="Arial"/>
            <w:shd w:val="clear" w:color="auto" w:fill="FFFFFF"/>
          </w:rPr>
          <w:t>lo 9</w:t>
        </w:r>
      </w:hyperlink>
      <w:r w:rsidRPr="00DD37A3">
        <w:rPr>
          <w:rFonts w:ascii="Century Gothic" w:hAnsi="Century Gothic" w:cs="Arial"/>
          <w:color w:val="2A2A2A"/>
          <w:shd w:val="clear" w:color="auto" w:fill="FFFFFF"/>
        </w:rPr>
        <w:t>.</w:t>
      </w:r>
      <w:r w:rsidR="00C60DC3">
        <w:rPr>
          <w:rFonts w:ascii="Century Gothic" w:hAnsi="Century Gothic" w:cs="Arial"/>
          <w:color w:val="2A2A2A"/>
          <w:shd w:val="clear" w:color="auto" w:fill="FFFFFF"/>
        </w:rPr>
        <w:br/>
      </w:r>
    </w:p>
    <w:p w:rsidR="001713FC" w:rsidRPr="00C60DC3" w:rsidRDefault="001713FC" w:rsidP="00DD37A3">
      <w:pPr>
        <w:pStyle w:val="Prrafodelista"/>
        <w:numPr>
          <w:ilvl w:val="0"/>
          <w:numId w:val="3"/>
        </w:numPr>
        <w:spacing w:before="100" w:beforeAutospacing="1" w:after="100" w:afterAutospacing="1" w:line="240" w:lineRule="auto"/>
        <w:jc w:val="both"/>
        <w:rPr>
          <w:rFonts w:ascii="Century Gothic" w:eastAsia="Times New Roman" w:hAnsi="Century Gothic" w:cs="Times New Roman"/>
          <w:b/>
          <w:bCs/>
          <w:sz w:val="28"/>
          <w:szCs w:val="28"/>
          <w:u w:val="single"/>
          <w:lang w:eastAsia="es-ES"/>
        </w:rPr>
      </w:pPr>
      <w:r w:rsidRPr="00C60DC3">
        <w:rPr>
          <w:rFonts w:ascii="Century Gothic" w:eastAsia="Times New Roman" w:hAnsi="Century Gothic" w:cs="Times New Roman"/>
          <w:b/>
          <w:bCs/>
          <w:sz w:val="28"/>
          <w:szCs w:val="28"/>
          <w:u w:val="single"/>
          <w:lang w:eastAsia="es-ES"/>
        </w:rPr>
        <w:t>DIRECTOR GENERAL</w:t>
      </w:r>
    </w:p>
    <w:p w:rsidR="00834429" w:rsidRPr="00C60DC3" w:rsidRDefault="001713FC" w:rsidP="00834429">
      <w:pPr>
        <w:spacing w:before="100" w:beforeAutospacing="1" w:after="100" w:afterAutospacing="1" w:line="240" w:lineRule="auto"/>
        <w:jc w:val="both"/>
        <w:rPr>
          <w:rFonts w:ascii="Century Gothic" w:hAnsi="Century Gothic" w:cs="Helvetica"/>
          <w:color w:val="333333"/>
        </w:rPr>
      </w:pPr>
      <w:proofErr w:type="spellStart"/>
      <w:r w:rsidRPr="00C60DC3">
        <w:rPr>
          <w:rFonts w:ascii="Century Gothic" w:eastAsia="Times New Roman" w:hAnsi="Century Gothic" w:cs="Times New Roman"/>
          <w:b/>
          <w:bCs/>
          <w:lang w:eastAsia="es-ES"/>
        </w:rPr>
        <w:t>Sr.D</w:t>
      </w:r>
      <w:proofErr w:type="spellEnd"/>
      <w:r w:rsidRPr="00C60DC3">
        <w:rPr>
          <w:rFonts w:ascii="Century Gothic" w:eastAsia="Times New Roman" w:hAnsi="Century Gothic" w:cs="Times New Roman"/>
          <w:b/>
          <w:bCs/>
          <w:lang w:eastAsia="es-ES"/>
        </w:rPr>
        <w:t>. Tilman Kuttenkeuler</w:t>
      </w:r>
      <w:r w:rsidR="00834429" w:rsidRPr="00C60DC3">
        <w:rPr>
          <w:rFonts w:ascii="Century Gothic" w:eastAsia="Times New Roman" w:hAnsi="Century Gothic" w:cs="Times New Roman"/>
          <w:b/>
          <w:bCs/>
          <w:lang w:eastAsia="es-ES"/>
        </w:rPr>
        <w:t>.</w:t>
      </w:r>
      <w:r w:rsidR="00834429" w:rsidRPr="00C60DC3">
        <w:rPr>
          <w:rFonts w:ascii="Century Gothic" w:hAnsi="Century Gothic" w:cs="Helvetica"/>
          <w:color w:val="333333"/>
        </w:rPr>
        <w:t xml:space="preserve"> </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Licenciado en Derecho y Master en Gestión Cultural y Medios de Comunicación.</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 xml:space="preserve">Su experiencia profesional se enmarca en la gestión cultural, ocupando, entre otros, el cargo de </w:t>
      </w:r>
      <w:r w:rsidR="00DD37A3">
        <w:rPr>
          <w:rFonts w:ascii="Century Gothic" w:hAnsi="Century Gothic" w:cs="Helvetica"/>
          <w:color w:val="333333"/>
        </w:rPr>
        <w:t xml:space="preserve">Director Gerente de la Orquesta Sinfónica de la Radio Alemana · Berlín, </w:t>
      </w:r>
      <w:r w:rsidRPr="001435A8">
        <w:rPr>
          <w:rFonts w:ascii="Century Gothic" w:hAnsi="Century Gothic" w:cs="Helvetica"/>
          <w:color w:val="333333"/>
        </w:rPr>
        <w:t xml:space="preserve">Director General del </w:t>
      </w:r>
      <w:proofErr w:type="spellStart"/>
      <w:r w:rsidRPr="001435A8">
        <w:rPr>
          <w:rFonts w:ascii="Century Gothic" w:hAnsi="Century Gothic" w:cs="Helvetica"/>
          <w:color w:val="333333"/>
        </w:rPr>
        <w:t>Stuttgarter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Kammerorchester</w:t>
      </w:r>
      <w:proofErr w:type="spellEnd"/>
      <w:r w:rsidRPr="001435A8">
        <w:rPr>
          <w:rFonts w:ascii="Century Gothic" w:hAnsi="Century Gothic" w:cs="Helvetica"/>
          <w:color w:val="333333"/>
        </w:rPr>
        <w:t xml:space="preserve"> (Orquesta de Cámara de </w:t>
      </w:r>
      <w:proofErr w:type="spellStart"/>
      <w:r w:rsidRPr="001435A8">
        <w:rPr>
          <w:rFonts w:ascii="Century Gothic" w:hAnsi="Century Gothic" w:cs="Helvetica"/>
          <w:color w:val="333333"/>
        </w:rPr>
        <w:t>Sttugart</w:t>
      </w:r>
      <w:proofErr w:type="spellEnd"/>
      <w:r w:rsidRPr="001435A8">
        <w:rPr>
          <w:rFonts w:ascii="Century Gothic" w:hAnsi="Century Gothic" w:cs="Helvetica"/>
          <w:color w:val="333333"/>
        </w:rPr>
        <w:t xml:space="preserve">), Gerente del Centro de Orquestas del estado Federal Renania del Norte/Westfalia en Dortmund,  Delegado de cultura de la ciudad de </w:t>
      </w:r>
      <w:proofErr w:type="spellStart"/>
      <w:r w:rsidRPr="001435A8">
        <w:rPr>
          <w:rFonts w:ascii="Century Gothic" w:hAnsi="Century Gothic" w:cs="Helvetica"/>
          <w:color w:val="333333"/>
        </w:rPr>
        <w:t>Donaueschingen</w:t>
      </w:r>
      <w:proofErr w:type="spellEnd"/>
      <w:r w:rsidRPr="001435A8">
        <w:rPr>
          <w:rFonts w:ascii="Century Gothic" w:hAnsi="Century Gothic" w:cs="Helvetica"/>
          <w:color w:val="333333"/>
        </w:rPr>
        <w:t xml:space="preserve"> y Gerente del Festival de Música “</w:t>
      </w:r>
      <w:proofErr w:type="spellStart"/>
      <w:r w:rsidRPr="001435A8">
        <w:rPr>
          <w:rFonts w:ascii="Century Gothic" w:hAnsi="Century Gothic" w:cs="Helvetica"/>
          <w:color w:val="333333"/>
        </w:rPr>
        <w:t>Donaueschinger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Musiktage</w:t>
      </w:r>
      <w:proofErr w:type="spellEnd"/>
      <w:r w:rsidRPr="001435A8">
        <w:rPr>
          <w:rFonts w:ascii="Century Gothic" w:hAnsi="Century Gothic" w:cs="Helvetica"/>
          <w:color w:val="333333"/>
        </w:rPr>
        <w:t>”, Gerente de la Fundación Orquesta Filarmónica de Gran Canaria, y en la actualidad, Director General de la Fundación Auditorio y Teatro de Las Palmas de Gran Canaria.</w:t>
      </w:r>
    </w:p>
    <w:p w:rsidR="00DD37A3" w:rsidRDefault="00DD37A3" w:rsidP="00DD37A3">
      <w:pPr>
        <w:spacing w:before="100" w:beforeAutospacing="1" w:after="100" w:afterAutospacing="1" w:line="240" w:lineRule="auto"/>
        <w:jc w:val="both"/>
        <w:rPr>
          <w:rFonts w:ascii="Century Gothic" w:hAnsi="Century Gothic" w:cs="Helvetica"/>
          <w:color w:val="333333"/>
        </w:rPr>
      </w:pPr>
      <w:r w:rsidRPr="00834429">
        <w:rPr>
          <w:rFonts w:ascii="Century Gothic" w:hAnsi="Century Gothic" w:cs="Helvetica"/>
          <w:color w:val="333333"/>
        </w:rPr>
        <w:t xml:space="preserve">Fecha de nombramiento en </w:t>
      </w:r>
      <w:r>
        <w:rPr>
          <w:rFonts w:ascii="Century Gothic" w:hAnsi="Century Gothic" w:cs="Helvetica"/>
          <w:color w:val="333333"/>
        </w:rPr>
        <w:t xml:space="preserve">reunión de </w:t>
      </w:r>
      <w:r w:rsidRPr="00834429">
        <w:rPr>
          <w:rFonts w:ascii="Century Gothic" w:hAnsi="Century Gothic" w:cs="Helvetica"/>
          <w:color w:val="333333"/>
        </w:rPr>
        <w:t xml:space="preserve">Patronato </w:t>
      </w:r>
      <w:r>
        <w:rPr>
          <w:rFonts w:ascii="Century Gothic" w:hAnsi="Century Gothic" w:cs="Helvetica"/>
          <w:color w:val="333333"/>
        </w:rPr>
        <w:t>celebrada el día</w:t>
      </w:r>
      <w:r w:rsidRPr="00834429">
        <w:rPr>
          <w:rFonts w:ascii="Century Gothic" w:hAnsi="Century Gothic" w:cs="Helvetica"/>
          <w:color w:val="333333"/>
        </w:rPr>
        <w:t xml:space="preserve"> 8 de febrero de 2016</w:t>
      </w:r>
    </w:p>
    <w:p w:rsidR="00DD37A3" w:rsidRDefault="00DD37A3" w:rsidP="00834429">
      <w:pPr>
        <w:spacing w:before="100" w:beforeAutospacing="1" w:after="100" w:afterAutospacing="1" w:line="240" w:lineRule="auto"/>
        <w:jc w:val="both"/>
        <w:rPr>
          <w:rFonts w:ascii="Century Gothic" w:hAnsi="Century Gothic" w:cs="Helvetica"/>
          <w:color w:val="333333"/>
        </w:rPr>
      </w:pPr>
      <w:r w:rsidRPr="00DD37A3">
        <w:rPr>
          <w:rFonts w:ascii="Century Gothic" w:hAnsi="Century Gothic" w:cs="Helvetica"/>
          <w:b/>
          <w:color w:val="333333"/>
          <w:u w:val="single"/>
        </w:rPr>
        <w:t>FUNCIONES DEL DIRECTOR GENERAL:</w:t>
      </w:r>
      <w:r>
        <w:rPr>
          <w:rFonts w:ascii="Century Gothic" w:hAnsi="Century Gothic" w:cs="Helvetica"/>
          <w:color w:val="333333"/>
        </w:rPr>
        <w:t xml:space="preserve"> </w:t>
      </w:r>
      <w:r w:rsidR="00834429">
        <w:rPr>
          <w:rFonts w:ascii="Century Gothic" w:hAnsi="Century Gothic" w:cs="Helvetica"/>
          <w:color w:val="333333"/>
        </w:rPr>
        <w:t>C</w:t>
      </w:r>
      <w:r w:rsidR="00834429" w:rsidRPr="00834429">
        <w:rPr>
          <w:rFonts w:ascii="Century Gothic" w:hAnsi="Century Gothic" w:cs="Helvetica"/>
          <w:color w:val="333333"/>
        </w:rPr>
        <w:t xml:space="preserve">orresponde </w:t>
      </w:r>
      <w:r w:rsidR="00834429">
        <w:rPr>
          <w:rFonts w:ascii="Century Gothic" w:hAnsi="Century Gothic" w:cs="Helvetica"/>
          <w:color w:val="333333"/>
        </w:rPr>
        <w:t xml:space="preserve">al Director General </w:t>
      </w:r>
      <w:r w:rsidR="00834429" w:rsidRPr="00834429">
        <w:rPr>
          <w:rFonts w:ascii="Century Gothic" w:hAnsi="Century Gothic" w:cs="Helvetica"/>
          <w:color w:val="333333"/>
        </w:rPr>
        <w:t>la representación ordinaria de la Fundación y ejercer la gestión ordinaria de la actividad fundacional, para lo cual estará investido de las más amplias facultades,</w:t>
      </w:r>
      <w:r w:rsidR="000329FC">
        <w:rPr>
          <w:rFonts w:ascii="Century Gothic" w:hAnsi="Century Gothic" w:cs="Helvetica"/>
          <w:color w:val="333333"/>
        </w:rPr>
        <w:t xml:space="preserve"> enunciadas en el artículo </w:t>
      </w:r>
      <w:hyperlink r:id="rId16" w:history="1">
        <w:r w:rsidR="000329FC" w:rsidRPr="00DD0494">
          <w:rPr>
            <w:rStyle w:val="Hipervnculo"/>
            <w:rFonts w:ascii="Century Gothic" w:hAnsi="Century Gothic" w:cs="Helvetica"/>
          </w:rPr>
          <w:t>10.2</w:t>
        </w:r>
        <w:r w:rsidR="00834429" w:rsidRPr="00DD0494">
          <w:rPr>
            <w:rStyle w:val="Hipervnculo"/>
            <w:rFonts w:ascii="Century Gothic" w:hAnsi="Century Gothic" w:cs="Helvetica"/>
          </w:rPr>
          <w:t xml:space="preserve"> de los </w:t>
        </w:r>
        <w:bookmarkStart w:id="1" w:name="estatutos"/>
        <w:r w:rsidR="00532242" w:rsidRPr="00DD0494">
          <w:rPr>
            <w:rStyle w:val="Hipervnculo"/>
            <w:rFonts w:ascii="Century Gothic" w:hAnsi="Century Gothic" w:cs="Helvetica"/>
          </w:rPr>
          <w:t>Estatutos</w:t>
        </w:r>
      </w:hyperlink>
      <w:r w:rsidR="00532242">
        <w:rPr>
          <w:rFonts w:ascii="Century Gothic" w:hAnsi="Century Gothic" w:cs="Helvetica"/>
          <w:color w:val="333333"/>
        </w:rPr>
        <w:t xml:space="preserve"> </w:t>
      </w:r>
      <w:bookmarkEnd w:id="1"/>
      <w:r w:rsidR="00834429" w:rsidRPr="00CC7C3C">
        <w:rPr>
          <w:rFonts w:ascii="Century Gothic" w:hAnsi="Century Gothic" w:cs="Helvetica"/>
        </w:rPr>
        <w:t>de la Fundación.</w:t>
      </w:r>
      <w:r w:rsidR="00834429" w:rsidRPr="00834429">
        <w:rPr>
          <w:rFonts w:ascii="Century Gothic" w:hAnsi="Century Gothic" w:cs="Helvetica"/>
          <w:color w:val="333333"/>
        </w:rPr>
        <w:t> </w:t>
      </w:r>
    </w:p>
    <w:p w:rsidR="00DD0494" w:rsidRPr="00DD0494" w:rsidRDefault="00DD0494" w:rsidP="00834429">
      <w:pPr>
        <w:spacing w:before="100" w:beforeAutospacing="1" w:after="100" w:afterAutospacing="1" w:line="240" w:lineRule="auto"/>
        <w:jc w:val="both"/>
        <w:rPr>
          <w:rFonts w:ascii="Century Gothic" w:hAnsi="Century Gothic" w:cs="Helvetica"/>
          <w:b/>
          <w:color w:val="333333"/>
          <w:sz w:val="24"/>
        </w:rPr>
      </w:pPr>
      <w:r>
        <w:rPr>
          <w:rFonts w:ascii="Century Gothic" w:hAnsi="Century Gothic" w:cs="Helvetica"/>
          <w:b/>
          <w:color w:val="333333"/>
          <w:sz w:val="24"/>
        </w:rPr>
        <w:br/>
      </w:r>
      <w:r w:rsidRPr="00DD0494">
        <w:rPr>
          <w:rFonts w:ascii="Century Gothic" w:hAnsi="Century Gothic" w:cs="Helvetica"/>
          <w:b/>
          <w:color w:val="333333"/>
          <w:sz w:val="24"/>
        </w:rPr>
        <w:t>SEDE DE LA FUNDACIÓN AUDITORIO Y TEATRO DE LAS PALMAS DE GRAN CANARIA</w:t>
      </w:r>
    </w:p>
    <w:p w:rsidR="00DD0494" w:rsidRDefault="00DD0494" w:rsidP="00DD0494">
      <w:pPr>
        <w:spacing w:before="100" w:beforeAutospacing="1" w:after="100" w:afterAutospacing="1" w:line="240" w:lineRule="auto"/>
        <w:rPr>
          <w:rFonts w:ascii="Century Gothic" w:hAnsi="Century Gothic" w:cs="Helvetica"/>
          <w:color w:val="333333"/>
        </w:rPr>
      </w:pPr>
      <w:r>
        <w:rPr>
          <w:rFonts w:ascii="Century Gothic" w:hAnsi="Century Gothic" w:cs="Helvetica"/>
          <w:color w:val="333333"/>
        </w:rPr>
        <w:t>Avenida Príncipe de Asturias, s/n</w:t>
      </w:r>
      <w:r>
        <w:rPr>
          <w:rFonts w:ascii="Century Gothic" w:hAnsi="Century Gothic" w:cs="Helvetica"/>
          <w:color w:val="333333"/>
        </w:rPr>
        <w:br/>
        <w:t>35010 Las Palmas de Gran Canaria</w:t>
      </w:r>
      <w:r>
        <w:rPr>
          <w:rFonts w:ascii="Century Gothic" w:hAnsi="Century Gothic" w:cs="Helvetica"/>
          <w:color w:val="333333"/>
        </w:rPr>
        <w:br/>
        <w:t>Tel. +34 928 491 770</w:t>
      </w:r>
      <w:r>
        <w:rPr>
          <w:rFonts w:ascii="Century Gothic" w:hAnsi="Century Gothic" w:cs="Helvetica"/>
          <w:color w:val="333333"/>
        </w:rPr>
        <w:br/>
      </w:r>
      <w:hyperlink r:id="rId17" w:history="1">
        <w:r w:rsidRPr="000F76D6">
          <w:rPr>
            <w:rStyle w:val="Hipervnculo"/>
            <w:rFonts w:ascii="Century Gothic" w:hAnsi="Century Gothic" w:cs="Helvetica"/>
          </w:rPr>
          <w:t>direccion@auditorioteatrolaspalmasgc.es</w:t>
        </w:r>
      </w:hyperlink>
      <w:r>
        <w:rPr>
          <w:rFonts w:ascii="Century Gothic" w:hAnsi="Century Gothic" w:cs="Helvetica"/>
          <w:color w:val="333333"/>
        </w:rPr>
        <w:br/>
      </w:r>
    </w:p>
    <w:p w:rsidR="00DD0494" w:rsidRDefault="00DD0494" w:rsidP="00DD0494">
      <w:pPr>
        <w:spacing w:before="100" w:beforeAutospacing="1" w:after="100" w:afterAutospacing="1" w:line="240" w:lineRule="auto"/>
        <w:rPr>
          <w:rFonts w:ascii="Century Gothic" w:hAnsi="Century Gothic" w:cs="Helvetica"/>
          <w:b/>
          <w:color w:val="333333"/>
          <w:sz w:val="24"/>
        </w:rPr>
      </w:pPr>
      <w:r w:rsidRPr="00DD0494">
        <w:rPr>
          <w:rFonts w:ascii="Century Gothic" w:hAnsi="Century Gothic" w:cs="Helvetica"/>
          <w:b/>
          <w:color w:val="333333"/>
          <w:sz w:val="24"/>
        </w:rPr>
        <w:t>SEDE</w:t>
      </w:r>
      <w:r>
        <w:rPr>
          <w:rFonts w:ascii="Century Gothic" w:hAnsi="Century Gothic" w:cs="Helvetica"/>
          <w:b/>
          <w:color w:val="333333"/>
          <w:sz w:val="24"/>
        </w:rPr>
        <w:t xml:space="preserve"> ELECTRÓNICA</w:t>
      </w:r>
    </w:p>
    <w:p w:rsidR="00DD0494" w:rsidRPr="00DD0494" w:rsidRDefault="00DD0494" w:rsidP="00DD0494">
      <w:pPr>
        <w:spacing w:before="100" w:beforeAutospacing="1" w:after="100" w:afterAutospacing="1" w:line="240" w:lineRule="auto"/>
        <w:rPr>
          <w:rFonts w:ascii="Century Gothic" w:hAnsi="Century Gothic" w:cs="Helvetica"/>
          <w:color w:val="333333"/>
          <w:sz w:val="24"/>
        </w:rPr>
      </w:pPr>
      <w:hyperlink r:id="rId18" w:history="1">
        <w:r w:rsidRPr="00DD0494">
          <w:rPr>
            <w:color w:val="0000FF"/>
            <w:u w:val="single"/>
          </w:rPr>
          <w:t>https://a</w:t>
        </w:r>
        <w:r w:rsidRPr="00DD0494">
          <w:rPr>
            <w:color w:val="0000FF"/>
            <w:u w:val="single"/>
          </w:rPr>
          <w:t>u</w:t>
        </w:r>
        <w:r w:rsidRPr="00DD0494">
          <w:rPr>
            <w:color w:val="0000FF"/>
            <w:u w:val="single"/>
          </w:rPr>
          <w:t>ditorioteatrolaspalmasgc.sedelectronica.es/info.0</w:t>
        </w:r>
      </w:hyperlink>
    </w:p>
    <w:p w:rsidR="004A7844" w:rsidRPr="00834429" w:rsidRDefault="004A7844" w:rsidP="001713FC">
      <w:pPr>
        <w:spacing w:before="100" w:beforeAutospacing="1" w:after="100" w:afterAutospacing="1" w:line="240" w:lineRule="auto"/>
        <w:rPr>
          <w:rFonts w:ascii="Century Gothic" w:hAnsi="Century Gothic"/>
        </w:rPr>
      </w:pPr>
    </w:p>
    <w:sectPr w:rsidR="004A7844" w:rsidRPr="00834429" w:rsidSect="004A7844">
      <w:headerReference w:type="default" r:id="rId19"/>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D6" w:rsidRDefault="005759D6" w:rsidP="00B731A4">
      <w:pPr>
        <w:spacing w:after="0" w:line="240" w:lineRule="auto"/>
      </w:pPr>
      <w:r>
        <w:separator/>
      </w:r>
    </w:p>
  </w:endnote>
  <w:endnote w:type="continuationSeparator" w:id="0">
    <w:p w:rsidR="005759D6" w:rsidRDefault="005759D6"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D6" w:rsidRDefault="005759D6" w:rsidP="00B731A4">
      <w:pPr>
        <w:spacing w:after="0" w:line="240" w:lineRule="auto"/>
      </w:pPr>
      <w:r>
        <w:separator/>
      </w:r>
    </w:p>
  </w:footnote>
  <w:footnote w:type="continuationSeparator" w:id="0">
    <w:p w:rsidR="005759D6" w:rsidRDefault="005759D6"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60A"/>
    <w:multiLevelType w:val="hybridMultilevel"/>
    <w:tmpl w:val="291A3626"/>
    <w:lvl w:ilvl="0" w:tplc="42ECB090">
      <w:start w:val="1"/>
      <w:numFmt w:val="upperLetter"/>
      <w:lvlText w:val="%1)"/>
      <w:lvlJc w:val="left"/>
      <w:pPr>
        <w:ind w:left="720" w:hanging="360"/>
      </w:pPr>
      <w:rPr>
        <w:rFonts w:eastAsia="Times New Roman" w:cs="Times New Roman" w:hint="default"/>
        <w:b/>
        <w:color w:val="auto"/>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abstractNum w:abstractNumId="2" w15:restartNumberingAfterBreak="0">
    <w:nsid w:val="4D724986"/>
    <w:multiLevelType w:val="hybridMultilevel"/>
    <w:tmpl w:val="7D441B7C"/>
    <w:lvl w:ilvl="0" w:tplc="1B469A36">
      <w:start w:val="1"/>
      <w:numFmt w:val="upperLetter"/>
      <w:lvlText w:val="%1)"/>
      <w:lvlJc w:val="left"/>
      <w:pPr>
        <w:ind w:left="720" w:hanging="360"/>
      </w:pPr>
      <w:rPr>
        <w:rFonts w:eastAsia="Times New Roman" w:cs="Times New Roman" w:hint="default"/>
        <w:b/>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329FC"/>
    <w:rsid w:val="00060B82"/>
    <w:rsid w:val="000E7757"/>
    <w:rsid w:val="000F311A"/>
    <w:rsid w:val="00104C04"/>
    <w:rsid w:val="0010627F"/>
    <w:rsid w:val="001435A8"/>
    <w:rsid w:val="001622EE"/>
    <w:rsid w:val="001713FC"/>
    <w:rsid w:val="00180AC7"/>
    <w:rsid w:val="00216A75"/>
    <w:rsid w:val="002520C6"/>
    <w:rsid w:val="002A7D69"/>
    <w:rsid w:val="002D4F16"/>
    <w:rsid w:val="003214A1"/>
    <w:rsid w:val="00324518"/>
    <w:rsid w:val="00324A57"/>
    <w:rsid w:val="00390CC7"/>
    <w:rsid w:val="003B605D"/>
    <w:rsid w:val="004A7844"/>
    <w:rsid w:val="004D5C4D"/>
    <w:rsid w:val="00504AFF"/>
    <w:rsid w:val="00532242"/>
    <w:rsid w:val="00542CA5"/>
    <w:rsid w:val="005759D6"/>
    <w:rsid w:val="005D40D3"/>
    <w:rsid w:val="00642431"/>
    <w:rsid w:val="00717072"/>
    <w:rsid w:val="00725A79"/>
    <w:rsid w:val="007A2A53"/>
    <w:rsid w:val="00834429"/>
    <w:rsid w:val="009473E6"/>
    <w:rsid w:val="00963D07"/>
    <w:rsid w:val="009D6AE3"/>
    <w:rsid w:val="009E12BE"/>
    <w:rsid w:val="00A037AD"/>
    <w:rsid w:val="00A8426B"/>
    <w:rsid w:val="00AC5E11"/>
    <w:rsid w:val="00AE1674"/>
    <w:rsid w:val="00B52E94"/>
    <w:rsid w:val="00B731A4"/>
    <w:rsid w:val="00BC5071"/>
    <w:rsid w:val="00C32568"/>
    <w:rsid w:val="00C60DC3"/>
    <w:rsid w:val="00CC7C3C"/>
    <w:rsid w:val="00D03E74"/>
    <w:rsid w:val="00D14AF0"/>
    <w:rsid w:val="00D21536"/>
    <w:rsid w:val="00D82C4E"/>
    <w:rsid w:val="00D90B7A"/>
    <w:rsid w:val="00DD0494"/>
    <w:rsid w:val="00DD37A3"/>
    <w:rsid w:val="00E36713"/>
    <w:rsid w:val="00E6383D"/>
    <w:rsid w:val="00EA1DF2"/>
    <w:rsid w:val="00EC7DA9"/>
    <w:rsid w:val="00FC3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semiHidden/>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DD3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laspalmasgc.es/informacion-institucional/miembros-electos-altos-cargos-directivos/legislatura/1/detalle/1253" TargetMode="External"/><Relationship Id="rId13" Type="http://schemas.openxmlformats.org/officeDocument/2006/relationships/hyperlink" Target="https://cabildo.grancanaria.com/w/guacimara-medina-perez" TargetMode="External"/><Relationship Id="rId18" Type="http://schemas.openxmlformats.org/officeDocument/2006/relationships/hyperlink" Target="https://auditorioteatrolaspalmasgc.sedelectronica.es/info.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bildo.grancanaria.com/w/pedro-francisco-justo-brito-1" TargetMode="External"/><Relationship Id="rId17" Type="http://schemas.openxmlformats.org/officeDocument/2006/relationships/hyperlink" Target="mailto:direccion@auditorioteatrolaspalmasgc.es" TargetMode="External"/><Relationship Id="rId2" Type="http://schemas.openxmlformats.org/officeDocument/2006/relationships/numbering" Target="numbering.xml"/><Relationship Id="rId16" Type="http://schemas.openxmlformats.org/officeDocument/2006/relationships/hyperlink" Target="https://auditorioteatrolaspalmasgc.es/transparencia/estatutos-vigentes-fecha-de-actualizacion-22042026/2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laspalmasgc.es/informacion-institucional/miembros-electos-altos-cargos-directivos/legislatura/1/detalle/1326" TargetMode="External"/><Relationship Id="rId5" Type="http://schemas.openxmlformats.org/officeDocument/2006/relationships/webSettings" Target="webSettings.xml"/><Relationship Id="rId15" Type="http://schemas.openxmlformats.org/officeDocument/2006/relationships/hyperlink" Target="https://auditorioteatrolaspalmasgc.es/transparencia/estatutos-vigentes-fecha-de-actualizacion-22042026/274" TargetMode="External"/><Relationship Id="rId10" Type="http://schemas.openxmlformats.org/officeDocument/2006/relationships/hyperlink" Target="https://transparencia.laspalmasgc.es/informacion-institucional/miembros-electos-altos-cargos-directivos/legislatura/1/detalle/12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bildo.grancanaria.com/w/antonio-morales-mendez" TargetMode="External"/><Relationship Id="rId14" Type="http://schemas.openxmlformats.org/officeDocument/2006/relationships/hyperlink" Target="https://cabildo.grancanaria.com/w/carlos-alamo-cabr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C634-0972-48A0-A687-FA0EFCC1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635</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6</cp:revision>
  <cp:lastPrinted>2025-04-07T14:17:00Z</cp:lastPrinted>
  <dcterms:created xsi:type="dcterms:W3CDTF">2025-04-07T14:03:00Z</dcterms:created>
  <dcterms:modified xsi:type="dcterms:W3CDTF">2026-04-23T16:33:00Z</dcterms:modified>
</cp:coreProperties>
</file>